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FA" w:rsidRDefault="00E06DFA" w:rsidP="00E06DFA">
      <w:pPr>
        <w:rPr>
          <w:b/>
        </w:rPr>
      </w:pPr>
      <w:r>
        <w:rPr>
          <w:b/>
        </w:rPr>
        <w:t>DATE:</w:t>
      </w:r>
      <w:r>
        <w:t xml:space="preserve">  </w:t>
      </w:r>
      <w:r w:rsidR="00A05356">
        <w:t>FEBRUARY 9</w:t>
      </w:r>
      <w:r>
        <w:t>, 201</w:t>
      </w:r>
      <w:r w:rsidR="00255323">
        <w:t>7</w:t>
      </w:r>
      <w:r>
        <w:tab/>
      </w:r>
      <w:r>
        <w:tab/>
      </w:r>
      <w:r>
        <w:tab/>
      </w:r>
      <w:r>
        <w:rPr>
          <w:b/>
        </w:rPr>
        <w:t>KIND OF MEETING:</w:t>
      </w:r>
      <w:r>
        <w:t xml:space="preserve"> </w:t>
      </w:r>
      <w:r w:rsidR="00A05356">
        <w:t>TOWN BOARD</w:t>
      </w:r>
      <w:r>
        <w:t xml:space="preserve"> </w:t>
      </w:r>
      <w:r>
        <w:rPr>
          <w:b/>
        </w:rPr>
        <w:tab/>
      </w:r>
      <w:r>
        <w:rPr>
          <w:b/>
        </w:rPr>
        <w:tab/>
      </w:r>
      <w:r>
        <w:rPr>
          <w:b/>
        </w:rPr>
        <w:tab/>
      </w:r>
      <w:r>
        <w:rPr>
          <w:b/>
        </w:rPr>
        <w:tab/>
      </w:r>
      <w:r>
        <w:rPr>
          <w:b/>
        </w:rPr>
        <w:tab/>
      </w:r>
    </w:p>
    <w:p w:rsidR="00E06DFA" w:rsidRDefault="00E06DFA" w:rsidP="00E06DFA">
      <w:r>
        <w:rPr>
          <w:b/>
        </w:rPr>
        <w:t>WHERE HELD:</w:t>
      </w:r>
      <w:r>
        <w:t xml:space="preserve"> SCHODACK TOWN HALL</w:t>
      </w:r>
      <w:r>
        <w:tab/>
      </w:r>
      <w:r>
        <w:rPr>
          <w:b/>
        </w:rPr>
        <w:t>CLERK:</w:t>
      </w:r>
      <w:r>
        <w:t xml:space="preserve"> DONNA L. CONLIN</w:t>
      </w:r>
    </w:p>
    <w:p w:rsidR="00E06DFA" w:rsidRDefault="00E06DFA" w:rsidP="00E06DFA"/>
    <w:p w:rsidR="00E06DFA" w:rsidRDefault="00E06DFA" w:rsidP="00E06DFA">
      <w:r>
        <w:rPr>
          <w:b/>
        </w:rPr>
        <w:t>PRESIDING OFFICER:</w:t>
      </w:r>
      <w:r>
        <w:rPr>
          <w:b/>
        </w:rPr>
        <w:tab/>
      </w:r>
      <w:r w:rsidR="00065856">
        <w:t>DENNIS E. DOWDS</w:t>
      </w:r>
    </w:p>
    <w:p w:rsidR="00E06DFA" w:rsidRDefault="00E06DFA" w:rsidP="00E06DFA">
      <w:pPr>
        <w:rPr>
          <w:b/>
        </w:rPr>
      </w:pPr>
    </w:p>
    <w:p w:rsidR="00955CD2" w:rsidRDefault="00E06DFA" w:rsidP="00692B93">
      <w:r>
        <w:rPr>
          <w:b/>
        </w:rPr>
        <w:t>MEMBERS PRESENT:</w:t>
      </w:r>
      <w:r>
        <w:tab/>
      </w:r>
      <w:r w:rsidR="00955CD2">
        <w:t xml:space="preserve">JAMES E. BULT </w:t>
      </w:r>
    </w:p>
    <w:p w:rsidR="00C033D6" w:rsidRDefault="00C033D6" w:rsidP="00E06DFA">
      <w:pPr>
        <w:ind w:left="2160" w:firstLine="720"/>
      </w:pPr>
      <w:r>
        <w:t>MICHAEL KENNEY</w:t>
      </w:r>
    </w:p>
    <w:p w:rsidR="00D85FE2" w:rsidRDefault="00886FCD" w:rsidP="00D85FE2">
      <w:r>
        <w:rPr>
          <w:b/>
        </w:rPr>
        <w:tab/>
      </w:r>
      <w:r>
        <w:rPr>
          <w:b/>
        </w:rPr>
        <w:tab/>
      </w:r>
      <w:r>
        <w:rPr>
          <w:b/>
        </w:rPr>
        <w:tab/>
      </w:r>
      <w:r>
        <w:rPr>
          <w:b/>
        </w:rPr>
        <w:tab/>
      </w:r>
      <w:r>
        <w:t>SCOTT SWARTZ</w:t>
      </w:r>
    </w:p>
    <w:p w:rsidR="00692B93" w:rsidRDefault="00692B93" w:rsidP="00D85FE2">
      <w:r>
        <w:tab/>
      </w:r>
      <w:r>
        <w:tab/>
      </w:r>
      <w:r>
        <w:tab/>
      </w:r>
      <w:r>
        <w:tab/>
        <w:t>TRACEY REX</w:t>
      </w:r>
    </w:p>
    <w:p w:rsidR="00886FCD" w:rsidRPr="00886FCD" w:rsidRDefault="00886FCD" w:rsidP="00D85FE2"/>
    <w:p w:rsidR="00D85FE2" w:rsidRDefault="00E06DFA" w:rsidP="00D85FE2">
      <w:r>
        <w:rPr>
          <w:b/>
        </w:rPr>
        <w:t>MEMBERS ABSENT:</w:t>
      </w:r>
      <w:r>
        <w:tab/>
      </w:r>
    </w:p>
    <w:p w:rsidR="00E06DFA" w:rsidRDefault="00E06DFA" w:rsidP="00E06DFA">
      <w:r>
        <w:t xml:space="preserve"> </w:t>
      </w:r>
    </w:p>
    <w:p w:rsidR="00E06DFA" w:rsidRDefault="00E06DFA" w:rsidP="00E06DFA"/>
    <w:p w:rsidR="007871CD" w:rsidRDefault="00E06DFA" w:rsidP="00E06DFA">
      <w:r>
        <w:rPr>
          <w:b/>
        </w:rPr>
        <w:t>ATTORNEY:</w:t>
      </w:r>
      <w:r>
        <w:t xml:space="preserve"> </w:t>
      </w:r>
      <w:r>
        <w:tab/>
      </w:r>
      <w:r>
        <w:tab/>
      </w:r>
      <w:r>
        <w:tab/>
      </w:r>
      <w:r w:rsidR="00886FCD">
        <w:t>DAVID GRUENBERG</w:t>
      </w:r>
    </w:p>
    <w:p w:rsidR="00E06DFA" w:rsidRDefault="00E06DFA" w:rsidP="00E06DFA">
      <w:r w:rsidRPr="00C17DA6">
        <w:rPr>
          <w:b/>
        </w:rPr>
        <w:t>COMPTROLLER:</w:t>
      </w:r>
      <w:r>
        <w:tab/>
      </w:r>
      <w:r>
        <w:tab/>
      </w:r>
      <w:r w:rsidR="00692B93">
        <w:t>PAUL HARTER</w:t>
      </w:r>
    </w:p>
    <w:p w:rsidR="00E06DFA" w:rsidRPr="00327DA4" w:rsidRDefault="00E06DFA" w:rsidP="00E06DFA">
      <w:r>
        <w:rPr>
          <w:b/>
        </w:rPr>
        <w:t>OTHERS PRESENT:</w:t>
      </w:r>
      <w:r>
        <w:rPr>
          <w:b/>
        </w:rPr>
        <w:tab/>
      </w:r>
      <w:r w:rsidR="00444355">
        <w:t>KEN HOLMES, SUPERINTENDENT OF HIGHWAYS</w:t>
      </w:r>
      <w:r w:rsidR="00327DA4">
        <w:t xml:space="preserve"> </w:t>
      </w:r>
    </w:p>
    <w:p w:rsidR="00E06DFA" w:rsidRDefault="00E06DFA" w:rsidP="00E06DFA">
      <w:pPr>
        <w:pBdr>
          <w:bottom w:val="double" w:sz="6" w:space="1" w:color="auto"/>
        </w:pBdr>
        <w:rPr>
          <w:u w:val="double"/>
        </w:rPr>
      </w:pPr>
      <w:r>
        <w:rPr>
          <w:u w:val="double"/>
        </w:rPr>
        <w:t xml:space="preserve">                                                                                                                                                       </w:t>
      </w:r>
    </w:p>
    <w:p w:rsidR="00E06DFA" w:rsidRDefault="00E06DFA" w:rsidP="00E06DFA">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3"/>
        </w:rPr>
      </w:pPr>
    </w:p>
    <w:p w:rsidR="00E06DFA" w:rsidRDefault="00E06DFA" w:rsidP="00E06DFA">
      <w:pPr>
        <w:pStyle w:val="WP9Body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3"/>
        </w:rPr>
      </w:pPr>
    </w:p>
    <w:p w:rsidR="00E06DFA" w:rsidRDefault="00E06DFA" w:rsidP="00E06DFA">
      <w:pPr>
        <w:pStyle w:val="BodyText"/>
      </w:pPr>
      <w:r>
        <w:t xml:space="preserve">Supervisor Dowds called the </w:t>
      </w:r>
      <w:r w:rsidR="00A05356">
        <w:t>February 9</w:t>
      </w:r>
      <w:r w:rsidR="009460B3">
        <w:t>,</w:t>
      </w:r>
      <w:r>
        <w:t xml:space="preserve"> 201</w:t>
      </w:r>
      <w:r w:rsidR="00255323">
        <w:t>7</w:t>
      </w:r>
      <w:r>
        <w:t xml:space="preserve"> </w:t>
      </w:r>
      <w:r w:rsidR="00A05356">
        <w:t xml:space="preserve">Town Board </w:t>
      </w:r>
      <w:r>
        <w:t>Meeting to order at 7:</w:t>
      </w:r>
      <w:r w:rsidR="007871CD">
        <w:t>0</w:t>
      </w:r>
      <w:r w:rsidR="00A05356">
        <w:t>4</w:t>
      </w:r>
      <w:r w:rsidR="00692B93">
        <w:t xml:space="preserve"> </w:t>
      </w:r>
      <w:r>
        <w:t>p.m. with the Pledge of Allegiance</w:t>
      </w:r>
      <w:r w:rsidRPr="00AF5773">
        <w:t xml:space="preserve"> </w:t>
      </w:r>
      <w:r>
        <w:t xml:space="preserve">and dispensed with roll call.  All present as noted above.    </w:t>
      </w:r>
    </w:p>
    <w:p w:rsidR="000A2461" w:rsidRDefault="000A2461" w:rsidP="009A311A">
      <w:pPr>
        <w:pStyle w:val="NoSpacing"/>
        <w:tabs>
          <w:tab w:val="left" w:pos="720"/>
        </w:tabs>
        <w:rPr>
          <w:rFonts w:ascii="Arial" w:hAnsi="Arial" w:cs="Arial"/>
          <w:sz w:val="23"/>
          <w:szCs w:val="23"/>
        </w:rPr>
      </w:pPr>
    </w:p>
    <w:p w:rsidR="000A2461" w:rsidRDefault="000A2461" w:rsidP="009A311A">
      <w:pPr>
        <w:pStyle w:val="NoSpacing"/>
        <w:tabs>
          <w:tab w:val="left" w:pos="720"/>
        </w:tabs>
        <w:rPr>
          <w:rFonts w:ascii="Arial" w:hAnsi="Arial" w:cs="Arial"/>
          <w:sz w:val="23"/>
          <w:szCs w:val="23"/>
        </w:rPr>
      </w:pPr>
      <w:r>
        <w:rPr>
          <w:rFonts w:ascii="Arial" w:hAnsi="Arial" w:cs="Arial"/>
          <w:sz w:val="23"/>
          <w:szCs w:val="23"/>
        </w:rPr>
        <w:t xml:space="preserve">The Supervisor </w:t>
      </w:r>
      <w:r w:rsidR="00236E78">
        <w:rPr>
          <w:rFonts w:ascii="Arial" w:hAnsi="Arial" w:cs="Arial"/>
          <w:sz w:val="23"/>
          <w:szCs w:val="23"/>
        </w:rPr>
        <w:t xml:space="preserve">asked the </w:t>
      </w:r>
      <w:r>
        <w:rPr>
          <w:rFonts w:ascii="Arial" w:hAnsi="Arial" w:cs="Arial"/>
          <w:sz w:val="23"/>
          <w:szCs w:val="23"/>
        </w:rPr>
        <w:t xml:space="preserve">Board to digress from the agenda to </w:t>
      </w:r>
      <w:r w:rsidR="00236E78">
        <w:rPr>
          <w:rFonts w:ascii="Arial" w:hAnsi="Arial" w:cs="Arial"/>
          <w:sz w:val="23"/>
          <w:szCs w:val="23"/>
        </w:rPr>
        <w:t>discuss specific appointments.</w:t>
      </w:r>
    </w:p>
    <w:p w:rsidR="00236E78" w:rsidRDefault="00236E78" w:rsidP="009A311A">
      <w:pPr>
        <w:pStyle w:val="NoSpacing"/>
        <w:tabs>
          <w:tab w:val="left" w:pos="720"/>
        </w:tabs>
        <w:rPr>
          <w:rFonts w:ascii="Arial" w:hAnsi="Arial" w:cs="Arial"/>
          <w:sz w:val="23"/>
          <w:szCs w:val="23"/>
        </w:rPr>
      </w:pPr>
    </w:p>
    <w:p w:rsidR="000A2461" w:rsidRDefault="000A2461" w:rsidP="009A311A">
      <w:pPr>
        <w:pStyle w:val="NoSpacing"/>
        <w:tabs>
          <w:tab w:val="left" w:pos="720"/>
        </w:tabs>
        <w:rPr>
          <w:rFonts w:ascii="Arial" w:hAnsi="Arial" w:cs="Arial"/>
          <w:b/>
          <w:sz w:val="23"/>
          <w:szCs w:val="23"/>
        </w:rPr>
      </w:pPr>
      <w:r w:rsidRPr="000A2461">
        <w:rPr>
          <w:rFonts w:ascii="Arial" w:hAnsi="Arial" w:cs="Arial"/>
          <w:b/>
          <w:sz w:val="23"/>
          <w:szCs w:val="23"/>
        </w:rPr>
        <w:t xml:space="preserve">Executive Session </w:t>
      </w:r>
    </w:p>
    <w:p w:rsidR="000A2461" w:rsidRDefault="000A2461" w:rsidP="009A311A">
      <w:pPr>
        <w:pStyle w:val="NoSpacing"/>
        <w:tabs>
          <w:tab w:val="left" w:pos="720"/>
        </w:tabs>
        <w:rPr>
          <w:rFonts w:ascii="Arial" w:hAnsi="Arial" w:cs="Arial"/>
          <w:b/>
          <w:sz w:val="23"/>
          <w:szCs w:val="23"/>
        </w:rPr>
      </w:pPr>
    </w:p>
    <w:p w:rsidR="00236E78" w:rsidRDefault="00236E78" w:rsidP="009A311A">
      <w:pPr>
        <w:pStyle w:val="NoSpacing"/>
        <w:tabs>
          <w:tab w:val="left" w:pos="720"/>
        </w:tabs>
        <w:rPr>
          <w:rFonts w:ascii="Arial" w:hAnsi="Arial" w:cs="Arial"/>
          <w:sz w:val="23"/>
          <w:szCs w:val="23"/>
        </w:rPr>
      </w:pPr>
      <w:r>
        <w:rPr>
          <w:rFonts w:ascii="Arial" w:hAnsi="Arial" w:cs="Arial"/>
          <w:sz w:val="23"/>
          <w:szCs w:val="23"/>
        </w:rPr>
        <w:t xml:space="preserve">C. </w:t>
      </w:r>
      <w:r w:rsidR="00A05356">
        <w:rPr>
          <w:rFonts w:ascii="Arial" w:hAnsi="Arial" w:cs="Arial"/>
          <w:sz w:val="23"/>
          <w:szCs w:val="23"/>
        </w:rPr>
        <w:t>Swartz m</w:t>
      </w:r>
      <w:r>
        <w:rPr>
          <w:rFonts w:ascii="Arial" w:hAnsi="Arial" w:cs="Arial"/>
          <w:sz w:val="23"/>
          <w:szCs w:val="23"/>
        </w:rPr>
        <w:t>ade a motion at 7:0</w:t>
      </w:r>
      <w:r w:rsidR="00A05356">
        <w:rPr>
          <w:rFonts w:ascii="Arial" w:hAnsi="Arial" w:cs="Arial"/>
          <w:sz w:val="23"/>
          <w:szCs w:val="23"/>
        </w:rPr>
        <w:t>6</w:t>
      </w:r>
      <w:r>
        <w:rPr>
          <w:rFonts w:ascii="Arial" w:hAnsi="Arial" w:cs="Arial"/>
          <w:sz w:val="23"/>
          <w:szCs w:val="23"/>
        </w:rPr>
        <w:t xml:space="preserve"> p.m. to enter into Executive Session to discuss specific appointments</w:t>
      </w:r>
      <w:r w:rsidR="00A05356">
        <w:rPr>
          <w:rFonts w:ascii="Arial" w:hAnsi="Arial" w:cs="Arial"/>
          <w:sz w:val="23"/>
          <w:szCs w:val="23"/>
        </w:rPr>
        <w:t xml:space="preserve"> in the police and building departments</w:t>
      </w:r>
      <w:r>
        <w:rPr>
          <w:rFonts w:ascii="Arial" w:hAnsi="Arial" w:cs="Arial"/>
          <w:sz w:val="23"/>
          <w:szCs w:val="23"/>
        </w:rPr>
        <w:t xml:space="preserve">.  Seconded by C. </w:t>
      </w:r>
      <w:r w:rsidR="00A05356">
        <w:rPr>
          <w:rFonts w:ascii="Arial" w:hAnsi="Arial" w:cs="Arial"/>
          <w:sz w:val="23"/>
          <w:szCs w:val="23"/>
        </w:rPr>
        <w:t>Rex</w:t>
      </w:r>
      <w:r>
        <w:rPr>
          <w:rFonts w:ascii="Arial" w:hAnsi="Arial" w:cs="Arial"/>
          <w:sz w:val="23"/>
          <w:szCs w:val="23"/>
        </w:rPr>
        <w:t>.</w:t>
      </w:r>
    </w:p>
    <w:p w:rsidR="00236E78" w:rsidRDefault="00236E78"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236E78" w:rsidRDefault="00236E78" w:rsidP="003408CA">
      <w:pPr>
        <w:rPr>
          <w:rFonts w:cs="Arial"/>
          <w:szCs w:val="23"/>
        </w:rPr>
      </w:pPr>
    </w:p>
    <w:p w:rsidR="00236E78" w:rsidRDefault="005577B0" w:rsidP="009A311A">
      <w:pPr>
        <w:pStyle w:val="NoSpacing"/>
        <w:tabs>
          <w:tab w:val="left" w:pos="720"/>
        </w:tabs>
        <w:rPr>
          <w:rFonts w:ascii="Arial" w:hAnsi="Arial" w:cs="Arial"/>
          <w:sz w:val="23"/>
          <w:szCs w:val="23"/>
        </w:rPr>
      </w:pPr>
      <w:r>
        <w:rPr>
          <w:rFonts w:ascii="Arial" w:hAnsi="Arial" w:cs="Arial"/>
          <w:sz w:val="23"/>
          <w:szCs w:val="23"/>
        </w:rPr>
        <w:t xml:space="preserve">C. </w:t>
      </w:r>
      <w:r w:rsidR="008E6635">
        <w:rPr>
          <w:rFonts w:ascii="Arial" w:hAnsi="Arial" w:cs="Arial"/>
          <w:sz w:val="23"/>
          <w:szCs w:val="23"/>
        </w:rPr>
        <w:t>Bult</w:t>
      </w:r>
      <w:r>
        <w:rPr>
          <w:rFonts w:ascii="Arial" w:hAnsi="Arial" w:cs="Arial"/>
          <w:sz w:val="23"/>
          <w:szCs w:val="23"/>
        </w:rPr>
        <w:t xml:space="preserve"> made a motion to adjourn the Executive Session at 7:</w:t>
      </w:r>
      <w:r w:rsidR="00A05356">
        <w:rPr>
          <w:rFonts w:ascii="Arial" w:hAnsi="Arial" w:cs="Arial"/>
          <w:sz w:val="23"/>
          <w:szCs w:val="23"/>
        </w:rPr>
        <w:t>39</w:t>
      </w:r>
      <w:r>
        <w:rPr>
          <w:rFonts w:ascii="Arial" w:hAnsi="Arial" w:cs="Arial"/>
          <w:sz w:val="23"/>
          <w:szCs w:val="23"/>
        </w:rPr>
        <w:t xml:space="preserve"> p.m., seconded by C. </w:t>
      </w:r>
      <w:r w:rsidR="008E6635">
        <w:rPr>
          <w:rFonts w:ascii="Arial" w:hAnsi="Arial" w:cs="Arial"/>
          <w:sz w:val="23"/>
          <w:szCs w:val="23"/>
        </w:rPr>
        <w:t>Kenney</w:t>
      </w:r>
      <w:r>
        <w:rPr>
          <w:rFonts w:ascii="Arial" w:hAnsi="Arial" w:cs="Arial"/>
          <w:sz w:val="23"/>
          <w:szCs w:val="23"/>
        </w:rPr>
        <w:t>.</w:t>
      </w:r>
    </w:p>
    <w:p w:rsidR="005577B0" w:rsidRDefault="005577B0"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6472D3" w:rsidRDefault="006472D3" w:rsidP="003408CA">
      <w:pPr>
        <w:rPr>
          <w:rFonts w:cs="Arial"/>
          <w:szCs w:val="23"/>
        </w:rPr>
      </w:pPr>
    </w:p>
    <w:p w:rsidR="008E6635" w:rsidRDefault="008E6635" w:rsidP="003408CA">
      <w:pPr>
        <w:rPr>
          <w:rFonts w:cs="Arial"/>
          <w:szCs w:val="23"/>
        </w:rPr>
      </w:pPr>
      <w:r>
        <w:rPr>
          <w:rFonts w:cs="Arial"/>
          <w:szCs w:val="23"/>
        </w:rPr>
        <w:t xml:space="preserve">Based on the Executive Session discussion, the Supervisor called for motions to consider resolutions [2017-97], [2017-98] and [2017-99]. </w:t>
      </w:r>
      <w:r w:rsidR="0065519E">
        <w:rPr>
          <w:rFonts w:cs="Arial"/>
          <w:szCs w:val="23"/>
        </w:rPr>
        <w:t xml:space="preserve">With respect to resolutions [2017-98] and [2017-99], </w:t>
      </w:r>
      <w:r>
        <w:rPr>
          <w:rFonts w:cs="Arial"/>
          <w:szCs w:val="23"/>
        </w:rPr>
        <w:t xml:space="preserve">the person under consideration for Police Chief is Joseph Belardo. </w:t>
      </w:r>
    </w:p>
    <w:p w:rsidR="008E6635" w:rsidRPr="0065519E" w:rsidRDefault="008E6635" w:rsidP="0065519E">
      <w:pPr>
        <w:tabs>
          <w:tab w:val="left" w:pos="1019"/>
        </w:tabs>
        <w:rPr>
          <w:rFonts w:cs="Arial"/>
          <w:szCs w:val="23"/>
          <w:u w:val="single"/>
        </w:rPr>
      </w:pPr>
    </w:p>
    <w:p w:rsidR="0065519E" w:rsidRPr="0065519E" w:rsidRDefault="0065519E" w:rsidP="003408CA">
      <w:pPr>
        <w:rPr>
          <w:rFonts w:cs="Arial"/>
          <w:b/>
          <w:szCs w:val="23"/>
          <w:u w:val="single"/>
        </w:rPr>
      </w:pPr>
      <w:r w:rsidRPr="0065519E">
        <w:rPr>
          <w:rFonts w:cs="Arial"/>
          <w:b/>
          <w:szCs w:val="23"/>
          <w:u w:val="single"/>
        </w:rPr>
        <w:t>Public Comment on the selected resolutions</w:t>
      </w:r>
    </w:p>
    <w:p w:rsidR="00A4149B" w:rsidRDefault="0065519E" w:rsidP="008C5A55">
      <w:pPr>
        <w:ind w:firstLine="720"/>
        <w:rPr>
          <w:rFonts w:cs="Arial"/>
          <w:szCs w:val="23"/>
        </w:rPr>
      </w:pPr>
      <w:r>
        <w:rPr>
          <w:rFonts w:cs="Arial"/>
          <w:szCs w:val="23"/>
        </w:rPr>
        <w:t>M. Sherwood asked what type of recruitment had been done with regard to th</w:t>
      </w:r>
      <w:r w:rsidR="008C5A55">
        <w:rPr>
          <w:rFonts w:cs="Arial"/>
          <w:szCs w:val="23"/>
        </w:rPr>
        <w:t>e Chief of Police and if there was an</w:t>
      </w:r>
      <w:r>
        <w:rPr>
          <w:rFonts w:cs="Arial"/>
          <w:szCs w:val="23"/>
        </w:rPr>
        <w:t xml:space="preserve"> eligible list</w:t>
      </w:r>
      <w:r w:rsidR="008C5A55">
        <w:rPr>
          <w:rFonts w:cs="Arial"/>
          <w:szCs w:val="23"/>
        </w:rPr>
        <w:t xml:space="preserve">. </w:t>
      </w:r>
      <w:r>
        <w:rPr>
          <w:rFonts w:cs="Arial"/>
          <w:szCs w:val="23"/>
        </w:rPr>
        <w:t xml:space="preserve">The Supervisor explained that they received a list of </w:t>
      </w:r>
      <w:r w:rsidR="008C5A55">
        <w:rPr>
          <w:rFonts w:cs="Arial"/>
          <w:szCs w:val="23"/>
        </w:rPr>
        <w:t xml:space="preserve">eligibles from Rensselaer County Civil Service which </w:t>
      </w:r>
      <w:r>
        <w:rPr>
          <w:rFonts w:cs="Arial"/>
          <w:szCs w:val="23"/>
        </w:rPr>
        <w:t xml:space="preserve">contained four names. </w:t>
      </w:r>
      <w:r w:rsidR="008C5A55">
        <w:rPr>
          <w:rFonts w:cs="Arial"/>
          <w:szCs w:val="23"/>
        </w:rPr>
        <w:t xml:space="preserve">They </w:t>
      </w:r>
      <w:r>
        <w:rPr>
          <w:rFonts w:cs="Arial"/>
          <w:szCs w:val="23"/>
        </w:rPr>
        <w:t>canvassed that list</w:t>
      </w:r>
      <w:r w:rsidR="005B616F">
        <w:rPr>
          <w:rFonts w:cs="Arial"/>
          <w:szCs w:val="23"/>
        </w:rPr>
        <w:t xml:space="preserve">; </w:t>
      </w:r>
      <w:r w:rsidR="008C5A55">
        <w:rPr>
          <w:rFonts w:cs="Arial"/>
          <w:szCs w:val="23"/>
        </w:rPr>
        <w:t xml:space="preserve">one accepted and the other </w:t>
      </w:r>
      <w:r>
        <w:rPr>
          <w:rFonts w:cs="Arial"/>
          <w:szCs w:val="23"/>
        </w:rPr>
        <w:t xml:space="preserve">three declined so the list </w:t>
      </w:r>
      <w:r w:rsidR="008C5A55">
        <w:rPr>
          <w:rFonts w:cs="Arial"/>
          <w:szCs w:val="23"/>
        </w:rPr>
        <w:t>was</w:t>
      </w:r>
      <w:r>
        <w:rPr>
          <w:rFonts w:cs="Arial"/>
          <w:szCs w:val="23"/>
        </w:rPr>
        <w:t xml:space="preserve"> broken. Since </w:t>
      </w:r>
      <w:r>
        <w:rPr>
          <w:rFonts w:cs="Arial"/>
          <w:szCs w:val="23"/>
        </w:rPr>
        <w:lastRenderedPageBreak/>
        <w:t xml:space="preserve">the list </w:t>
      </w:r>
      <w:r w:rsidR="008C5A55">
        <w:rPr>
          <w:rFonts w:cs="Arial"/>
          <w:szCs w:val="23"/>
        </w:rPr>
        <w:t>wa</w:t>
      </w:r>
      <w:r>
        <w:rPr>
          <w:rFonts w:cs="Arial"/>
          <w:szCs w:val="23"/>
        </w:rPr>
        <w:t xml:space="preserve">s broken, the Assistant Chief can be </w:t>
      </w:r>
      <w:r w:rsidR="005B616F">
        <w:rPr>
          <w:rFonts w:cs="Arial"/>
          <w:szCs w:val="23"/>
        </w:rPr>
        <w:t xml:space="preserve">appointed, </w:t>
      </w:r>
      <w:r w:rsidR="008C5A55">
        <w:rPr>
          <w:rFonts w:cs="Arial"/>
          <w:szCs w:val="23"/>
        </w:rPr>
        <w:t>provisionally</w:t>
      </w:r>
      <w:r w:rsidR="005B616F">
        <w:rPr>
          <w:rFonts w:cs="Arial"/>
          <w:szCs w:val="23"/>
        </w:rPr>
        <w:t>,</w:t>
      </w:r>
      <w:r>
        <w:rPr>
          <w:rFonts w:cs="Arial"/>
          <w:szCs w:val="23"/>
        </w:rPr>
        <w:t xml:space="preserve"> </w:t>
      </w:r>
      <w:r w:rsidR="008C5A55">
        <w:rPr>
          <w:rFonts w:cs="Arial"/>
          <w:szCs w:val="23"/>
        </w:rPr>
        <w:t xml:space="preserve">as </w:t>
      </w:r>
      <w:r>
        <w:rPr>
          <w:rFonts w:cs="Arial"/>
          <w:szCs w:val="23"/>
        </w:rPr>
        <w:t xml:space="preserve">Chief.  He must take </w:t>
      </w:r>
      <w:r w:rsidR="008C5A55">
        <w:rPr>
          <w:rFonts w:cs="Arial"/>
          <w:szCs w:val="23"/>
        </w:rPr>
        <w:t xml:space="preserve">and pass </w:t>
      </w:r>
      <w:r>
        <w:rPr>
          <w:rFonts w:cs="Arial"/>
          <w:szCs w:val="23"/>
        </w:rPr>
        <w:t xml:space="preserve">the next Police Chief civil service exam. The Board is also considering submitting </w:t>
      </w:r>
      <w:r w:rsidR="008C5A55">
        <w:rPr>
          <w:rFonts w:cs="Arial"/>
          <w:szCs w:val="23"/>
        </w:rPr>
        <w:t>a</w:t>
      </w:r>
      <w:r>
        <w:rPr>
          <w:rFonts w:cs="Arial"/>
          <w:szCs w:val="23"/>
        </w:rPr>
        <w:t xml:space="preserve"> 211 Waiver application for that position. </w:t>
      </w:r>
      <w:r w:rsidR="008C5A55">
        <w:rPr>
          <w:rFonts w:cs="Arial"/>
          <w:szCs w:val="23"/>
        </w:rPr>
        <w:t xml:space="preserve">Based on past history, that will </w:t>
      </w:r>
      <w:r w:rsidR="00A00532">
        <w:rPr>
          <w:rFonts w:cs="Arial"/>
          <w:szCs w:val="23"/>
        </w:rPr>
        <w:t xml:space="preserve">probably generate a call for a new test in about a year. </w:t>
      </w:r>
      <w:r w:rsidR="005B616F">
        <w:rPr>
          <w:rFonts w:cs="Arial"/>
          <w:szCs w:val="23"/>
        </w:rPr>
        <w:t>He said e</w:t>
      </w:r>
      <w:r w:rsidR="00A00532">
        <w:rPr>
          <w:rFonts w:cs="Arial"/>
          <w:szCs w:val="23"/>
        </w:rPr>
        <w:t>verything the</w:t>
      </w:r>
      <w:r w:rsidR="008C5A55">
        <w:rPr>
          <w:rFonts w:cs="Arial"/>
          <w:szCs w:val="23"/>
        </w:rPr>
        <w:t xml:space="preserve"> Town did was in </w:t>
      </w:r>
      <w:r w:rsidR="00A00532">
        <w:rPr>
          <w:rFonts w:cs="Arial"/>
          <w:szCs w:val="23"/>
        </w:rPr>
        <w:t>compliance with civil service</w:t>
      </w:r>
      <w:r w:rsidR="008C5A55">
        <w:rPr>
          <w:rFonts w:cs="Arial"/>
          <w:szCs w:val="23"/>
        </w:rPr>
        <w:t xml:space="preserve"> law</w:t>
      </w:r>
      <w:r w:rsidR="00A00532">
        <w:rPr>
          <w:rFonts w:cs="Arial"/>
          <w:szCs w:val="23"/>
        </w:rPr>
        <w:t xml:space="preserve">.  M. Sherwood said from her understanding of the civil service law, </w:t>
      </w:r>
      <w:r w:rsidR="008C5A55">
        <w:rPr>
          <w:rFonts w:cs="Arial"/>
          <w:szCs w:val="23"/>
        </w:rPr>
        <w:t xml:space="preserve">that didn’t meet </w:t>
      </w:r>
      <w:r w:rsidR="00A00532">
        <w:rPr>
          <w:rFonts w:cs="Arial"/>
          <w:szCs w:val="23"/>
        </w:rPr>
        <w:t xml:space="preserve">the recruitment requirement. </w:t>
      </w:r>
      <w:r w:rsidR="005B616F">
        <w:rPr>
          <w:rFonts w:cs="Arial"/>
          <w:szCs w:val="23"/>
        </w:rPr>
        <w:t>The Supervisor e</w:t>
      </w:r>
      <w:r w:rsidR="00A00532">
        <w:rPr>
          <w:rFonts w:cs="Arial"/>
          <w:szCs w:val="23"/>
        </w:rPr>
        <w:t xml:space="preserve">xplained that </w:t>
      </w:r>
      <w:r w:rsidR="005B616F">
        <w:rPr>
          <w:rFonts w:cs="Arial"/>
          <w:szCs w:val="23"/>
        </w:rPr>
        <w:t>i</w:t>
      </w:r>
      <w:r w:rsidR="008C5A55">
        <w:rPr>
          <w:rFonts w:cs="Arial"/>
          <w:szCs w:val="23"/>
        </w:rPr>
        <w:t>f three people on th</w:t>
      </w:r>
      <w:r w:rsidR="005B616F">
        <w:rPr>
          <w:rFonts w:cs="Arial"/>
          <w:szCs w:val="23"/>
        </w:rPr>
        <w:t xml:space="preserve">e civil service </w:t>
      </w:r>
      <w:r w:rsidR="008C5A55">
        <w:rPr>
          <w:rFonts w:cs="Arial"/>
          <w:szCs w:val="23"/>
        </w:rPr>
        <w:t xml:space="preserve">list were interested in the position, the </w:t>
      </w:r>
      <w:r w:rsidR="00A00532">
        <w:rPr>
          <w:rFonts w:cs="Arial"/>
          <w:szCs w:val="23"/>
        </w:rPr>
        <w:t>Board would have</w:t>
      </w:r>
      <w:r w:rsidR="005B616F">
        <w:rPr>
          <w:rFonts w:cs="Arial"/>
          <w:szCs w:val="23"/>
        </w:rPr>
        <w:t xml:space="preserve"> had </w:t>
      </w:r>
      <w:r w:rsidR="00A00532">
        <w:rPr>
          <w:rFonts w:cs="Arial"/>
          <w:szCs w:val="23"/>
        </w:rPr>
        <w:t>to interview</w:t>
      </w:r>
      <w:r w:rsidR="005B616F">
        <w:rPr>
          <w:rFonts w:cs="Arial"/>
          <w:szCs w:val="23"/>
        </w:rPr>
        <w:t>. Since on</w:t>
      </w:r>
      <w:r w:rsidR="00A00532">
        <w:rPr>
          <w:rFonts w:cs="Arial"/>
          <w:szCs w:val="23"/>
        </w:rPr>
        <w:t>ly one person said yes, the list was broken</w:t>
      </w:r>
      <w:r w:rsidR="005B616F">
        <w:rPr>
          <w:rFonts w:cs="Arial"/>
          <w:szCs w:val="23"/>
        </w:rPr>
        <w:t xml:space="preserve"> allowing </w:t>
      </w:r>
      <w:r w:rsidR="008C5A55">
        <w:rPr>
          <w:rFonts w:cs="Arial"/>
          <w:szCs w:val="23"/>
        </w:rPr>
        <w:t>the Town or any o</w:t>
      </w:r>
      <w:r w:rsidR="00A4149B">
        <w:rPr>
          <w:rFonts w:cs="Arial"/>
          <w:szCs w:val="23"/>
        </w:rPr>
        <w:t xml:space="preserve">ther Rensselaer County municipality </w:t>
      </w:r>
      <w:r w:rsidR="008C5A55">
        <w:rPr>
          <w:rFonts w:cs="Arial"/>
          <w:szCs w:val="23"/>
        </w:rPr>
        <w:t>to a</w:t>
      </w:r>
      <w:r w:rsidR="00A4149B">
        <w:rPr>
          <w:rFonts w:cs="Arial"/>
          <w:szCs w:val="23"/>
        </w:rPr>
        <w:t xml:space="preserve">ppoint a </w:t>
      </w:r>
      <w:r w:rsidR="005B616F">
        <w:rPr>
          <w:rFonts w:cs="Arial"/>
          <w:szCs w:val="23"/>
        </w:rPr>
        <w:t xml:space="preserve">provisional </w:t>
      </w:r>
      <w:r w:rsidR="00A4149B">
        <w:rPr>
          <w:rFonts w:cs="Arial"/>
          <w:szCs w:val="23"/>
        </w:rPr>
        <w:t>Chief</w:t>
      </w:r>
      <w:r w:rsidR="005B616F">
        <w:rPr>
          <w:rFonts w:cs="Arial"/>
          <w:szCs w:val="23"/>
        </w:rPr>
        <w:t xml:space="preserve">. </w:t>
      </w:r>
      <w:r w:rsidR="00A4149B">
        <w:rPr>
          <w:rFonts w:cs="Arial"/>
          <w:szCs w:val="23"/>
        </w:rPr>
        <w:t xml:space="preserve">Ms. Sherwood agreed with </w:t>
      </w:r>
      <w:r w:rsidR="005B616F">
        <w:rPr>
          <w:rFonts w:cs="Arial"/>
          <w:szCs w:val="23"/>
        </w:rPr>
        <w:t>that</w:t>
      </w:r>
      <w:r w:rsidR="00A4149B">
        <w:rPr>
          <w:rFonts w:cs="Arial"/>
          <w:szCs w:val="23"/>
        </w:rPr>
        <w:t xml:space="preserve">, but </w:t>
      </w:r>
      <w:r w:rsidR="005B616F">
        <w:rPr>
          <w:rFonts w:cs="Arial"/>
          <w:szCs w:val="23"/>
        </w:rPr>
        <w:t>felt they were remiss by not lo</w:t>
      </w:r>
      <w:r w:rsidR="00A4149B">
        <w:rPr>
          <w:rFonts w:cs="Arial"/>
          <w:szCs w:val="23"/>
        </w:rPr>
        <w:t xml:space="preserve">oking beyond the eligible list.  She said the word recruitment is defined as going beyond the eligible list.  </w:t>
      </w:r>
      <w:r w:rsidR="008C5A55">
        <w:rPr>
          <w:rFonts w:cs="Arial"/>
          <w:szCs w:val="23"/>
        </w:rPr>
        <w:t xml:space="preserve">The Supervisor said by using that definition then, </w:t>
      </w:r>
      <w:r w:rsidR="00A4149B">
        <w:rPr>
          <w:rFonts w:cs="Arial"/>
          <w:szCs w:val="23"/>
        </w:rPr>
        <w:t xml:space="preserve">they did not do any recruitment. </w:t>
      </w:r>
    </w:p>
    <w:p w:rsidR="00A4149B" w:rsidRDefault="00A4149B" w:rsidP="003408CA">
      <w:pPr>
        <w:rPr>
          <w:rFonts w:cs="Arial"/>
          <w:szCs w:val="23"/>
        </w:rPr>
      </w:pPr>
    </w:p>
    <w:p w:rsidR="006472D3" w:rsidRDefault="006472D3" w:rsidP="003408CA">
      <w:pPr>
        <w:rPr>
          <w:rFonts w:cs="Arial"/>
          <w:b/>
          <w:color w:val="FF0000"/>
          <w:szCs w:val="23"/>
        </w:rPr>
      </w:pPr>
      <w:r w:rsidRPr="006472D3">
        <w:rPr>
          <w:rFonts w:cs="Arial"/>
          <w:b/>
          <w:szCs w:val="23"/>
        </w:rPr>
        <w:t>Adoption of Resolution</w:t>
      </w:r>
      <w:r w:rsidR="008E6635">
        <w:rPr>
          <w:rFonts w:cs="Arial"/>
          <w:b/>
          <w:szCs w:val="23"/>
        </w:rPr>
        <w:t>s</w:t>
      </w:r>
      <w:r w:rsidRPr="006472D3">
        <w:rPr>
          <w:rFonts w:cs="Arial"/>
          <w:b/>
          <w:szCs w:val="23"/>
        </w:rPr>
        <w:t xml:space="preserve"> </w:t>
      </w:r>
      <w:r>
        <w:rPr>
          <w:rFonts w:cs="Arial"/>
          <w:b/>
          <w:color w:val="FF0000"/>
          <w:szCs w:val="23"/>
        </w:rPr>
        <w:t>(The following resolution</w:t>
      </w:r>
      <w:r w:rsidR="008E6635">
        <w:rPr>
          <w:rFonts w:cs="Arial"/>
          <w:b/>
          <w:color w:val="FF0000"/>
          <w:szCs w:val="23"/>
        </w:rPr>
        <w:t>s</w:t>
      </w:r>
      <w:r>
        <w:rPr>
          <w:rFonts w:cs="Arial"/>
          <w:b/>
          <w:color w:val="FF0000"/>
          <w:szCs w:val="23"/>
        </w:rPr>
        <w:t xml:space="preserve"> w</w:t>
      </w:r>
      <w:r w:rsidR="008E6635">
        <w:rPr>
          <w:rFonts w:cs="Arial"/>
          <w:b/>
          <w:color w:val="FF0000"/>
          <w:szCs w:val="23"/>
        </w:rPr>
        <w:t>ere</w:t>
      </w:r>
      <w:r>
        <w:rPr>
          <w:rFonts w:cs="Arial"/>
          <w:b/>
          <w:color w:val="FF0000"/>
          <w:szCs w:val="23"/>
        </w:rPr>
        <w:t xml:space="preserve"> adopted out of sequence)</w:t>
      </w:r>
    </w:p>
    <w:p w:rsidR="006472D3" w:rsidRDefault="006472D3" w:rsidP="003408CA">
      <w:pPr>
        <w:rPr>
          <w:rFonts w:cs="Arial"/>
          <w:b/>
          <w:szCs w:val="23"/>
        </w:rPr>
      </w:pPr>
    </w:p>
    <w:p w:rsidR="00B7520E" w:rsidRPr="006A6084" w:rsidRDefault="00B7520E" w:rsidP="003408CA">
      <w:pPr>
        <w:rPr>
          <w:rFonts w:cs="Arial"/>
          <w:szCs w:val="23"/>
        </w:rPr>
      </w:pPr>
      <w:r>
        <w:rPr>
          <w:rFonts w:cs="Arial"/>
          <w:szCs w:val="23"/>
        </w:rPr>
        <w:t xml:space="preserve">C. </w:t>
      </w:r>
      <w:r w:rsidR="008E6635">
        <w:rPr>
          <w:rFonts w:cs="Arial"/>
          <w:szCs w:val="23"/>
        </w:rPr>
        <w:t>Swartz</w:t>
      </w:r>
      <w:r>
        <w:rPr>
          <w:rFonts w:cs="Arial"/>
          <w:szCs w:val="23"/>
        </w:rPr>
        <w:t xml:space="preserve"> </w:t>
      </w:r>
      <w:r w:rsidRPr="006A6084">
        <w:rPr>
          <w:rFonts w:cs="Arial"/>
          <w:szCs w:val="23"/>
        </w:rPr>
        <w:t xml:space="preserve">made a motion to adopt the following resolution, seconded by </w:t>
      </w:r>
      <w:r>
        <w:rPr>
          <w:rFonts w:cs="Arial"/>
          <w:szCs w:val="23"/>
        </w:rPr>
        <w:t xml:space="preserve">C. </w:t>
      </w:r>
      <w:r w:rsidR="008E6635">
        <w:rPr>
          <w:rFonts w:cs="Arial"/>
          <w:szCs w:val="23"/>
        </w:rPr>
        <w:t>Kenney</w:t>
      </w:r>
      <w:r>
        <w:rPr>
          <w:rFonts w:cs="Arial"/>
          <w:szCs w:val="23"/>
        </w:rPr>
        <w:t>:</w:t>
      </w:r>
    </w:p>
    <w:p w:rsidR="0065519E" w:rsidRPr="00EF3952" w:rsidRDefault="0065519E" w:rsidP="003408CA">
      <w:pPr>
        <w:keepLines/>
        <w:rPr>
          <w:rFonts w:cs="Shruti"/>
        </w:rPr>
      </w:pPr>
    </w:p>
    <w:p w:rsidR="00EB7C04" w:rsidRDefault="00B7520E" w:rsidP="00B7520E">
      <w:pPr>
        <w:keepLines/>
        <w:ind w:left="1440" w:right="720"/>
        <w:rPr>
          <w:rFonts w:cs="Shruti"/>
          <w:b/>
          <w:bCs/>
        </w:rPr>
      </w:pPr>
      <w:r w:rsidRPr="00EF3952">
        <w:rPr>
          <w:rFonts w:cs="Shruti"/>
          <w:b/>
          <w:bCs/>
        </w:rPr>
        <w:t xml:space="preserve">NOW, THEREFORE, BE IT RESOLVED THAT THE TOWN </w:t>
      </w:r>
    </w:p>
    <w:p w:rsidR="00B7520E" w:rsidRDefault="00B7520E" w:rsidP="00B7520E">
      <w:pPr>
        <w:keepLines/>
        <w:ind w:left="1440" w:right="720"/>
        <w:rPr>
          <w:rFonts w:cs="Shruti"/>
          <w:b/>
          <w:bCs/>
        </w:rPr>
      </w:pPr>
      <w:r w:rsidRPr="00EF3952">
        <w:rPr>
          <w:rFonts w:cs="Shruti"/>
          <w:b/>
          <w:bCs/>
        </w:rPr>
        <w:t>BOARD OF THE TOWN OF SCHODACK DOES HEREBY:</w:t>
      </w:r>
    </w:p>
    <w:p w:rsidR="0065519E" w:rsidRDefault="0065519E" w:rsidP="00B7520E">
      <w:pPr>
        <w:keepLines/>
        <w:ind w:left="1440" w:right="720"/>
        <w:rPr>
          <w:rFonts w:cs="Shruti"/>
          <w:b/>
          <w:bCs/>
        </w:rPr>
      </w:pPr>
    </w:p>
    <w:p w:rsidR="008E6635" w:rsidRPr="008E6635" w:rsidRDefault="008F311E" w:rsidP="0065519E">
      <w:pPr>
        <w:numPr>
          <w:ilvl w:val="0"/>
          <w:numId w:val="23"/>
        </w:numPr>
        <w:ind w:left="1440" w:hanging="1440"/>
        <w:rPr>
          <w:rFonts w:eastAsia="Calibri" w:cs="Arial"/>
          <w:snapToGrid/>
          <w:color w:val="000000"/>
          <w:szCs w:val="23"/>
        </w:rPr>
      </w:pPr>
      <w:r w:rsidRPr="00397A9C">
        <w:rPr>
          <w:rFonts w:cs="Arial"/>
          <w:szCs w:val="23"/>
        </w:rPr>
        <w:t xml:space="preserve">Ratify and affirm appointing Gary Ziegler as part-time Temporary Town </w:t>
      </w:r>
      <w:bookmarkStart w:id="0" w:name="_GoBack"/>
      <w:bookmarkEnd w:id="0"/>
      <w:r w:rsidR="008E6635" w:rsidRPr="008E6635">
        <w:rPr>
          <w:rFonts w:eastAsia="Calibri" w:cs="Arial"/>
          <w:snapToGrid/>
          <w:szCs w:val="23"/>
        </w:rPr>
        <w:t xml:space="preserve">Building Inspector at an hourly rate of $25.00, effective February 6, 2017. </w:t>
      </w:r>
      <w:r w:rsidR="008E6635" w:rsidRPr="008E6635">
        <w:rPr>
          <w:rFonts w:eastAsia="Calibri" w:cs="Arial"/>
          <w:snapToGrid/>
          <w:color w:val="000000"/>
          <w:szCs w:val="23"/>
        </w:rPr>
        <w:t>[This position does not include benefits other than as provided in the Town of Schodack Personnel Policy and Procedure Manual.]</w:t>
      </w:r>
    </w:p>
    <w:p w:rsidR="008C5A55" w:rsidRDefault="008C5A55"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C5A55" w:rsidRDefault="008C5A55" w:rsidP="003408CA">
      <w:pPr>
        <w:rPr>
          <w:rFonts w:cs="Arial"/>
          <w:szCs w:val="23"/>
        </w:rPr>
      </w:pPr>
    </w:p>
    <w:p w:rsidR="008C5A55" w:rsidRPr="006A6084" w:rsidRDefault="008C5A55" w:rsidP="003408CA">
      <w:pPr>
        <w:rPr>
          <w:rFonts w:cs="Arial"/>
          <w:szCs w:val="23"/>
        </w:rPr>
      </w:pPr>
      <w:r>
        <w:rPr>
          <w:rFonts w:cs="Arial"/>
          <w:szCs w:val="23"/>
        </w:rPr>
        <w:t xml:space="preserve">C. Bult </w:t>
      </w:r>
      <w:r w:rsidRPr="006A6084">
        <w:rPr>
          <w:rFonts w:cs="Arial"/>
          <w:szCs w:val="23"/>
        </w:rPr>
        <w:t xml:space="preserve">made a motion to adopt the following resolution, seconded by </w:t>
      </w:r>
      <w:r>
        <w:rPr>
          <w:rFonts w:cs="Arial"/>
          <w:szCs w:val="23"/>
        </w:rPr>
        <w:t>C. Rex:</w:t>
      </w:r>
    </w:p>
    <w:p w:rsidR="008C5A55" w:rsidRPr="00EF3952" w:rsidRDefault="008C5A55" w:rsidP="003408CA">
      <w:pPr>
        <w:keepLines/>
        <w:rPr>
          <w:rFonts w:cs="Shruti"/>
        </w:rPr>
      </w:pPr>
    </w:p>
    <w:p w:rsidR="008C5A55" w:rsidRDefault="008C5A55" w:rsidP="00FC0DBC">
      <w:pPr>
        <w:keepLines/>
        <w:ind w:left="1440" w:right="720"/>
        <w:rPr>
          <w:rFonts w:cs="Shruti"/>
          <w:b/>
          <w:bCs/>
        </w:rPr>
      </w:pPr>
      <w:r w:rsidRPr="00EF3952">
        <w:rPr>
          <w:rFonts w:cs="Shruti"/>
          <w:b/>
          <w:bCs/>
        </w:rPr>
        <w:t xml:space="preserve">NOW, THEREFORE, BE IT RESOLVED THAT THE TOWN </w:t>
      </w:r>
    </w:p>
    <w:p w:rsidR="008C5A55" w:rsidRDefault="008C5A55" w:rsidP="00FC0DBC">
      <w:pPr>
        <w:keepLines/>
        <w:ind w:left="1440" w:right="720"/>
        <w:rPr>
          <w:rFonts w:cs="Shruti"/>
          <w:b/>
          <w:bCs/>
        </w:rPr>
      </w:pPr>
      <w:r w:rsidRPr="00EF3952">
        <w:rPr>
          <w:rFonts w:cs="Shruti"/>
          <w:b/>
          <w:bCs/>
        </w:rPr>
        <w:t>BOARD OF THE TOWN OF SCHODACK DOES HEREBY:</w:t>
      </w:r>
    </w:p>
    <w:p w:rsidR="008E6635" w:rsidRPr="008E6635" w:rsidRDefault="008E6635" w:rsidP="008E6635">
      <w:pPr>
        <w:ind w:left="1440" w:hanging="1440"/>
        <w:rPr>
          <w:rFonts w:ascii="Cambria" w:eastAsia="Calibri" w:hAnsi="Cambria"/>
          <w:snapToGrid/>
          <w:color w:val="000000"/>
          <w:sz w:val="20"/>
        </w:rPr>
      </w:pPr>
    </w:p>
    <w:p w:rsidR="008E6635" w:rsidRPr="008E6635" w:rsidRDefault="008E6635" w:rsidP="008E6635">
      <w:pPr>
        <w:keepLines/>
        <w:numPr>
          <w:ilvl w:val="0"/>
          <w:numId w:val="23"/>
        </w:numPr>
        <w:autoSpaceDE w:val="0"/>
        <w:autoSpaceDN w:val="0"/>
        <w:adjustRightInd w:val="0"/>
        <w:ind w:left="1440" w:hanging="1440"/>
        <w:rPr>
          <w:rFonts w:eastAsia="Calibri" w:cs="Arial"/>
          <w:snapToGrid/>
          <w:color w:val="000000"/>
          <w:szCs w:val="23"/>
        </w:rPr>
      </w:pPr>
      <w:r w:rsidRPr="008E6635">
        <w:rPr>
          <w:rFonts w:eastAsia="Calibri"/>
          <w:snapToGrid/>
          <w:szCs w:val="24"/>
        </w:rPr>
        <w:t xml:space="preserve">Appoint </w:t>
      </w:r>
      <w:r w:rsidRPr="008E6635">
        <w:rPr>
          <w:rFonts w:eastAsia="Calibri"/>
          <w:snapToGrid/>
          <w:szCs w:val="24"/>
          <w:u w:val="single"/>
        </w:rPr>
        <w:t>Joseph Belardo</w:t>
      </w:r>
      <w:r w:rsidRPr="008E6635">
        <w:rPr>
          <w:rFonts w:eastAsia="Calibri"/>
          <w:snapToGrid/>
          <w:szCs w:val="24"/>
        </w:rPr>
        <w:t xml:space="preserve"> as Chief of the Schodack Police Department effective February 22, 2017 at an annual salary of $73,000.00, with benefits.</w:t>
      </w:r>
    </w:p>
    <w:p w:rsidR="008C5A55" w:rsidRDefault="008C5A55"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C5A55" w:rsidRDefault="008C5A55" w:rsidP="003408CA">
      <w:pPr>
        <w:rPr>
          <w:rFonts w:cs="Arial"/>
          <w:szCs w:val="23"/>
        </w:rPr>
      </w:pPr>
    </w:p>
    <w:p w:rsidR="008C5A55" w:rsidRPr="006A6084" w:rsidRDefault="008C5A55" w:rsidP="003408CA">
      <w:pPr>
        <w:rPr>
          <w:rFonts w:cs="Arial"/>
          <w:szCs w:val="23"/>
        </w:rPr>
      </w:pPr>
      <w:r>
        <w:rPr>
          <w:rFonts w:cs="Arial"/>
          <w:szCs w:val="23"/>
        </w:rPr>
        <w:t xml:space="preserve">C. Kenney </w:t>
      </w:r>
      <w:r w:rsidRPr="006A6084">
        <w:rPr>
          <w:rFonts w:cs="Arial"/>
          <w:szCs w:val="23"/>
        </w:rPr>
        <w:t xml:space="preserve">made a motion to adopt the following resolution, seconded by </w:t>
      </w:r>
      <w:r>
        <w:rPr>
          <w:rFonts w:cs="Arial"/>
          <w:szCs w:val="23"/>
        </w:rPr>
        <w:t>C. Bult:</w:t>
      </w:r>
    </w:p>
    <w:p w:rsidR="008C5A55" w:rsidRPr="00EF3952" w:rsidRDefault="008C5A55" w:rsidP="003408CA">
      <w:pPr>
        <w:keepLines/>
        <w:rPr>
          <w:rFonts w:cs="Shruti"/>
        </w:rPr>
      </w:pPr>
    </w:p>
    <w:p w:rsidR="008C5A55" w:rsidRDefault="008C5A55" w:rsidP="00FC0DBC">
      <w:pPr>
        <w:keepLines/>
        <w:ind w:left="1440" w:right="720"/>
        <w:rPr>
          <w:rFonts w:cs="Shruti"/>
          <w:b/>
          <w:bCs/>
        </w:rPr>
      </w:pPr>
      <w:r w:rsidRPr="00EF3952">
        <w:rPr>
          <w:rFonts w:cs="Shruti"/>
          <w:b/>
          <w:bCs/>
        </w:rPr>
        <w:t xml:space="preserve">NOW, THEREFORE, BE IT RESOLVED THAT THE TOWN </w:t>
      </w:r>
    </w:p>
    <w:p w:rsidR="008C5A55" w:rsidRDefault="008C5A55" w:rsidP="00FC0DBC">
      <w:pPr>
        <w:keepLines/>
        <w:ind w:left="1440" w:right="720"/>
        <w:rPr>
          <w:rFonts w:cs="Shruti"/>
          <w:b/>
          <w:bCs/>
        </w:rPr>
      </w:pPr>
      <w:r w:rsidRPr="00EF3952">
        <w:rPr>
          <w:rFonts w:cs="Shruti"/>
          <w:b/>
          <w:bCs/>
        </w:rPr>
        <w:t>BOARD OF THE TOWN OF SCHODACK DOES HEREBY:</w:t>
      </w:r>
    </w:p>
    <w:p w:rsidR="008E6635" w:rsidRPr="008E6635" w:rsidRDefault="008E6635" w:rsidP="008E6635">
      <w:pPr>
        <w:ind w:left="1440" w:hanging="1440"/>
        <w:rPr>
          <w:rFonts w:eastAsia="Calibri" w:cs="Arial"/>
          <w:snapToGrid/>
          <w:szCs w:val="23"/>
        </w:rPr>
      </w:pPr>
    </w:p>
    <w:p w:rsidR="008E6635" w:rsidRPr="008E6635" w:rsidRDefault="008E6635" w:rsidP="008E6635">
      <w:pPr>
        <w:keepLines/>
        <w:numPr>
          <w:ilvl w:val="0"/>
          <w:numId w:val="23"/>
        </w:numPr>
        <w:autoSpaceDE w:val="0"/>
        <w:autoSpaceDN w:val="0"/>
        <w:adjustRightInd w:val="0"/>
        <w:ind w:left="1440" w:hanging="1440"/>
        <w:rPr>
          <w:rFonts w:eastAsia="Calibri" w:cs="Arial"/>
          <w:snapToGrid/>
          <w:color w:val="000000"/>
          <w:szCs w:val="23"/>
        </w:rPr>
      </w:pPr>
      <w:r w:rsidRPr="008E6635">
        <w:rPr>
          <w:rFonts w:eastAsia="Calibri" w:cs="Arial"/>
          <w:snapToGrid/>
          <w:szCs w:val="23"/>
        </w:rPr>
        <w:t xml:space="preserve">Authorize Supervisor Dowds to submit a 211 Waiver Application for Police Chief </w:t>
      </w:r>
      <w:r w:rsidRPr="008E6635">
        <w:rPr>
          <w:rFonts w:eastAsia="Calibri" w:cs="Arial"/>
          <w:snapToGrid/>
          <w:szCs w:val="23"/>
          <w:u w:val="single"/>
        </w:rPr>
        <w:t>Belardo</w:t>
      </w:r>
      <w:r w:rsidRPr="008E6635">
        <w:rPr>
          <w:rFonts w:eastAsia="Calibri" w:cs="Arial"/>
          <w:snapToGrid/>
          <w:szCs w:val="23"/>
        </w:rPr>
        <w:t xml:space="preserve"> to the New York State Civil Service Commission for approval.</w:t>
      </w:r>
    </w:p>
    <w:p w:rsidR="008C5A55" w:rsidRDefault="008C5A55"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1A06A7" w:rsidRDefault="001A06A7" w:rsidP="001A06A7">
      <w:pPr>
        <w:rPr>
          <w:rFonts w:cs="Arial"/>
          <w:szCs w:val="23"/>
        </w:rPr>
      </w:pPr>
    </w:p>
    <w:p w:rsidR="005926FD" w:rsidRDefault="005926FD" w:rsidP="003408CA">
      <w:pPr>
        <w:rPr>
          <w:rFonts w:cs="Arial"/>
          <w:szCs w:val="23"/>
        </w:rPr>
      </w:pPr>
      <w:r>
        <w:rPr>
          <w:rFonts w:cs="Arial"/>
          <w:szCs w:val="23"/>
        </w:rPr>
        <w:t xml:space="preserve">Mr. Ziegler thanked the Board for their consideration.  </w:t>
      </w:r>
    </w:p>
    <w:p w:rsidR="005926FD" w:rsidRDefault="005926FD" w:rsidP="003408CA">
      <w:pPr>
        <w:rPr>
          <w:rFonts w:cs="Arial"/>
          <w:szCs w:val="23"/>
        </w:rPr>
      </w:pPr>
    </w:p>
    <w:p w:rsidR="005926FD" w:rsidRDefault="005926FD" w:rsidP="003408CA">
      <w:pPr>
        <w:rPr>
          <w:rFonts w:cs="Arial"/>
          <w:szCs w:val="23"/>
        </w:rPr>
      </w:pPr>
      <w:r>
        <w:rPr>
          <w:rFonts w:cs="Arial"/>
          <w:szCs w:val="23"/>
        </w:rPr>
        <w:t>The Board congratulated Mr. Belardo on his appointment as Chief.  Officer Belardo thanked the Board for their consideration</w:t>
      </w:r>
      <w:r w:rsidR="00287C88">
        <w:rPr>
          <w:rFonts w:cs="Arial"/>
          <w:szCs w:val="23"/>
        </w:rPr>
        <w:t xml:space="preserve"> and said </w:t>
      </w:r>
      <w:r>
        <w:rPr>
          <w:rFonts w:cs="Arial"/>
          <w:szCs w:val="23"/>
        </w:rPr>
        <w:t xml:space="preserve">he </w:t>
      </w:r>
      <w:r w:rsidR="00287C88">
        <w:rPr>
          <w:rFonts w:cs="Arial"/>
          <w:szCs w:val="23"/>
        </w:rPr>
        <w:t xml:space="preserve">sincerely </w:t>
      </w:r>
      <w:r>
        <w:rPr>
          <w:rFonts w:cs="Arial"/>
          <w:szCs w:val="23"/>
        </w:rPr>
        <w:t xml:space="preserve">appreciated the opportunity to </w:t>
      </w:r>
      <w:r w:rsidR="00287C88">
        <w:rPr>
          <w:rFonts w:cs="Arial"/>
          <w:szCs w:val="23"/>
        </w:rPr>
        <w:t xml:space="preserve">serve this community in that capacity. </w:t>
      </w:r>
      <w:r>
        <w:rPr>
          <w:rFonts w:cs="Arial"/>
          <w:szCs w:val="23"/>
        </w:rPr>
        <w:t xml:space="preserve">He </w:t>
      </w:r>
      <w:r w:rsidR="00287C88">
        <w:rPr>
          <w:rFonts w:cs="Arial"/>
          <w:szCs w:val="23"/>
        </w:rPr>
        <w:t xml:space="preserve">said he </w:t>
      </w:r>
      <w:r>
        <w:rPr>
          <w:rFonts w:cs="Arial"/>
          <w:szCs w:val="23"/>
        </w:rPr>
        <w:t xml:space="preserve">was honored to follow Chief Peter who was not only a mentor, but a friend.  </w:t>
      </w:r>
    </w:p>
    <w:p w:rsidR="005926FD" w:rsidRDefault="005926FD" w:rsidP="003408CA">
      <w:pPr>
        <w:rPr>
          <w:rFonts w:cs="Arial"/>
          <w:szCs w:val="23"/>
        </w:rPr>
      </w:pPr>
    </w:p>
    <w:p w:rsidR="005926FD" w:rsidRDefault="005926FD" w:rsidP="003408CA">
      <w:pPr>
        <w:rPr>
          <w:rFonts w:cs="Arial"/>
          <w:szCs w:val="23"/>
        </w:rPr>
      </w:pPr>
      <w:r>
        <w:rPr>
          <w:rFonts w:cs="Arial"/>
          <w:szCs w:val="23"/>
        </w:rPr>
        <w:t xml:space="preserve">The Supervisor said </w:t>
      </w:r>
      <w:r w:rsidR="00132145">
        <w:rPr>
          <w:rFonts w:cs="Arial"/>
          <w:szCs w:val="23"/>
        </w:rPr>
        <w:t xml:space="preserve">they will hold a </w:t>
      </w:r>
      <w:r>
        <w:rPr>
          <w:rFonts w:cs="Arial"/>
          <w:szCs w:val="23"/>
        </w:rPr>
        <w:t>brief ceremony</w:t>
      </w:r>
      <w:r w:rsidR="00132145">
        <w:rPr>
          <w:rFonts w:cs="Arial"/>
          <w:szCs w:val="23"/>
        </w:rPr>
        <w:t xml:space="preserve"> for his advancement </w:t>
      </w:r>
      <w:r>
        <w:rPr>
          <w:rFonts w:cs="Arial"/>
          <w:szCs w:val="23"/>
        </w:rPr>
        <w:t>at the March 9</w:t>
      </w:r>
      <w:r w:rsidRPr="005926FD">
        <w:rPr>
          <w:rFonts w:cs="Arial"/>
          <w:szCs w:val="23"/>
          <w:vertAlign w:val="superscript"/>
        </w:rPr>
        <w:t>th</w:t>
      </w:r>
      <w:r>
        <w:rPr>
          <w:rFonts w:cs="Arial"/>
          <w:szCs w:val="23"/>
        </w:rPr>
        <w:t xml:space="preserve"> ceremony.  </w:t>
      </w:r>
    </w:p>
    <w:p w:rsidR="005926FD" w:rsidRDefault="005926FD" w:rsidP="003408CA">
      <w:pPr>
        <w:rPr>
          <w:rFonts w:cs="Arial"/>
          <w:szCs w:val="23"/>
        </w:rPr>
      </w:pPr>
    </w:p>
    <w:p w:rsidR="00D159C4" w:rsidRDefault="005926FD" w:rsidP="003408CA">
      <w:pPr>
        <w:rPr>
          <w:rFonts w:cs="Arial"/>
          <w:b/>
          <w:szCs w:val="23"/>
        </w:rPr>
      </w:pPr>
      <w:r>
        <w:rPr>
          <w:rFonts w:cs="Arial"/>
          <w:szCs w:val="23"/>
        </w:rPr>
        <w:t xml:space="preserve"> </w:t>
      </w:r>
      <w:r w:rsidR="00D159C4" w:rsidRPr="00D159C4">
        <w:rPr>
          <w:rFonts w:cs="Arial"/>
          <w:b/>
          <w:szCs w:val="23"/>
        </w:rPr>
        <w:t>Briefing of the remaining Resolution Agenda</w:t>
      </w:r>
    </w:p>
    <w:p w:rsidR="005468E9" w:rsidRDefault="00D159C4" w:rsidP="001A06A7">
      <w:pPr>
        <w:rPr>
          <w:rFonts w:cs="Arial"/>
          <w:szCs w:val="23"/>
        </w:rPr>
      </w:pPr>
      <w:r>
        <w:rPr>
          <w:rFonts w:cs="Arial"/>
          <w:b/>
          <w:szCs w:val="23"/>
        </w:rPr>
        <w:tab/>
      </w:r>
      <w:r w:rsidR="00132145">
        <w:rPr>
          <w:rFonts w:cs="Arial"/>
          <w:szCs w:val="23"/>
        </w:rPr>
        <w:t xml:space="preserve">S. Dowds said resolutions [2017-79] – [2017-84] are relative to the maintenance agreements for the copiers in the building.  </w:t>
      </w:r>
      <w:r w:rsidR="000553EC">
        <w:rPr>
          <w:rFonts w:cs="Arial"/>
          <w:szCs w:val="23"/>
        </w:rPr>
        <w:t xml:space="preserve">Resolution [2017-87] allows the Town to participate in a national procurement service.  It is similar to </w:t>
      </w:r>
      <w:r w:rsidR="00287C88">
        <w:rPr>
          <w:rFonts w:cs="Arial"/>
          <w:szCs w:val="23"/>
        </w:rPr>
        <w:t xml:space="preserve">the </w:t>
      </w:r>
      <w:r w:rsidR="000553EC">
        <w:rPr>
          <w:rFonts w:cs="Arial"/>
          <w:szCs w:val="23"/>
        </w:rPr>
        <w:t>State c</w:t>
      </w:r>
      <w:r w:rsidR="00B13D77">
        <w:rPr>
          <w:rFonts w:cs="Arial"/>
          <w:szCs w:val="23"/>
        </w:rPr>
        <w:t>ontract, but on a national level</w:t>
      </w:r>
      <w:r w:rsidR="000553EC">
        <w:rPr>
          <w:rFonts w:cs="Arial"/>
          <w:szCs w:val="23"/>
        </w:rPr>
        <w:t xml:space="preserve">, </w:t>
      </w:r>
      <w:r w:rsidR="00287C88">
        <w:rPr>
          <w:rFonts w:cs="Arial"/>
          <w:szCs w:val="23"/>
        </w:rPr>
        <w:t xml:space="preserve">and </w:t>
      </w:r>
      <w:r w:rsidR="000553EC">
        <w:rPr>
          <w:rFonts w:cs="Arial"/>
          <w:szCs w:val="23"/>
        </w:rPr>
        <w:t>afford</w:t>
      </w:r>
      <w:r w:rsidR="00287C88">
        <w:rPr>
          <w:rFonts w:cs="Arial"/>
          <w:szCs w:val="23"/>
        </w:rPr>
        <w:t>s</w:t>
      </w:r>
      <w:r w:rsidR="000553EC">
        <w:rPr>
          <w:rFonts w:cs="Arial"/>
          <w:szCs w:val="23"/>
        </w:rPr>
        <w:t xml:space="preserve"> the Town additional flexibility. </w:t>
      </w:r>
      <w:r w:rsidR="005468E9">
        <w:rPr>
          <w:rFonts w:cs="Arial"/>
          <w:szCs w:val="23"/>
        </w:rPr>
        <w:t>Resolution [2017-94] authorizes Atty. Vincelette to negotiate resolutions for three parcels regarding reductions in property tax assessments. Even though it is not statutory, Atty. Vincelette prefers to have the Board approve the settlements he makes on behalf of the Town. With regard to the replacement of the heat pump in the Town Clerk’s office (resolution [2017-100]), the Supervisor explained that they can’t get the highest SEER unit because there is not sufficient space, but it is still mo</w:t>
      </w:r>
      <w:r w:rsidR="00456C2B">
        <w:rPr>
          <w:rFonts w:cs="Arial"/>
          <w:szCs w:val="23"/>
        </w:rPr>
        <w:t>re</w:t>
      </w:r>
      <w:r w:rsidR="005468E9">
        <w:rPr>
          <w:rFonts w:cs="Arial"/>
          <w:szCs w:val="23"/>
        </w:rPr>
        <w:t xml:space="preserve"> energy efficient than the original unit. </w:t>
      </w:r>
    </w:p>
    <w:p w:rsidR="00220C50" w:rsidRDefault="005468E9" w:rsidP="005468E9">
      <w:pPr>
        <w:ind w:firstLine="720"/>
        <w:rPr>
          <w:rFonts w:cs="Arial"/>
          <w:szCs w:val="23"/>
        </w:rPr>
      </w:pPr>
      <w:r>
        <w:rPr>
          <w:rFonts w:cs="Arial"/>
          <w:szCs w:val="23"/>
        </w:rPr>
        <w:t>With regard to resolution [2017-</w:t>
      </w:r>
      <w:r w:rsidR="00220C50">
        <w:rPr>
          <w:rFonts w:cs="Arial"/>
          <w:szCs w:val="23"/>
        </w:rPr>
        <w:t>104], C. Rex asked that they also be posted on the Town’s website, under the Human Resources link for employment opportunities.</w:t>
      </w:r>
    </w:p>
    <w:p w:rsidR="00444355" w:rsidRDefault="00220C50" w:rsidP="005468E9">
      <w:pPr>
        <w:ind w:firstLine="720"/>
        <w:rPr>
          <w:rFonts w:cs="Arial"/>
          <w:szCs w:val="23"/>
        </w:rPr>
      </w:pPr>
      <w:r>
        <w:rPr>
          <w:rFonts w:cs="Arial"/>
          <w:szCs w:val="23"/>
        </w:rPr>
        <w:t xml:space="preserve">C. Bult asked why the backhoe that was at the Transfer Station wasn’t on the Auctions International list (resolution [2017-94]). </w:t>
      </w:r>
      <w:r w:rsidR="005468E9">
        <w:rPr>
          <w:rFonts w:cs="Arial"/>
          <w:szCs w:val="23"/>
        </w:rPr>
        <w:t xml:space="preserve"> </w:t>
      </w:r>
      <w:r>
        <w:rPr>
          <w:rFonts w:cs="Arial"/>
          <w:szCs w:val="23"/>
        </w:rPr>
        <w:t>The Supervisor said the Director talked to him and the Highway Superintendent about having Mr. Bedell put a sleeve in</w:t>
      </w:r>
      <w:r w:rsidR="00444355">
        <w:rPr>
          <w:rFonts w:cs="Arial"/>
          <w:szCs w:val="23"/>
        </w:rPr>
        <w:t xml:space="preserve"> the block</w:t>
      </w:r>
      <w:r w:rsidR="00B13D77">
        <w:rPr>
          <w:rFonts w:cs="Arial"/>
          <w:szCs w:val="23"/>
        </w:rPr>
        <w:t xml:space="preserve">, which was </w:t>
      </w:r>
      <w:r>
        <w:rPr>
          <w:rFonts w:cs="Arial"/>
          <w:szCs w:val="23"/>
        </w:rPr>
        <w:t>offered at no charge to the Town</w:t>
      </w:r>
      <w:r w:rsidR="00B13D77">
        <w:rPr>
          <w:rFonts w:cs="Arial"/>
          <w:szCs w:val="23"/>
        </w:rPr>
        <w:t>; d</w:t>
      </w:r>
      <w:r>
        <w:rPr>
          <w:rFonts w:cs="Arial"/>
          <w:szCs w:val="23"/>
        </w:rPr>
        <w:t>epending on where the hole is, it may or may not work. C. Bult felt there would still be costs for other parts</w:t>
      </w:r>
      <w:r w:rsidR="00B13D77">
        <w:rPr>
          <w:rFonts w:cs="Arial"/>
          <w:szCs w:val="23"/>
        </w:rPr>
        <w:t xml:space="preserve"> and g</w:t>
      </w:r>
      <w:r>
        <w:rPr>
          <w:rFonts w:cs="Arial"/>
          <w:szCs w:val="23"/>
        </w:rPr>
        <w:t>iven the s</w:t>
      </w:r>
      <w:r w:rsidR="00B13D77">
        <w:rPr>
          <w:rFonts w:cs="Arial"/>
          <w:szCs w:val="23"/>
        </w:rPr>
        <w:t xml:space="preserve">taffing at the </w:t>
      </w:r>
      <w:r>
        <w:rPr>
          <w:rFonts w:cs="Arial"/>
          <w:szCs w:val="23"/>
        </w:rPr>
        <w:t xml:space="preserve">Highway Garage, it </w:t>
      </w:r>
      <w:r w:rsidR="00B13D77">
        <w:rPr>
          <w:rFonts w:cs="Arial"/>
          <w:szCs w:val="23"/>
        </w:rPr>
        <w:t>c</w:t>
      </w:r>
      <w:r>
        <w:rPr>
          <w:rFonts w:cs="Arial"/>
          <w:szCs w:val="23"/>
        </w:rPr>
        <w:t xml:space="preserve">ould put </w:t>
      </w:r>
      <w:r w:rsidR="00B13D77">
        <w:rPr>
          <w:rFonts w:cs="Arial"/>
          <w:szCs w:val="23"/>
        </w:rPr>
        <w:t>undue st</w:t>
      </w:r>
      <w:r>
        <w:rPr>
          <w:rFonts w:cs="Arial"/>
          <w:szCs w:val="23"/>
        </w:rPr>
        <w:t xml:space="preserve">rain on the mechanic. </w:t>
      </w:r>
      <w:r w:rsidR="00B13D77">
        <w:rPr>
          <w:rFonts w:cs="Arial"/>
          <w:szCs w:val="23"/>
        </w:rPr>
        <w:t xml:space="preserve"> </w:t>
      </w:r>
      <w:r w:rsidR="00444355">
        <w:rPr>
          <w:rFonts w:cs="Arial"/>
          <w:szCs w:val="23"/>
        </w:rPr>
        <w:t xml:space="preserve">Mr. Holmes </w:t>
      </w:r>
      <w:r w:rsidR="00B13D77">
        <w:rPr>
          <w:rFonts w:cs="Arial"/>
          <w:szCs w:val="23"/>
        </w:rPr>
        <w:t xml:space="preserve">agreed that due to the </w:t>
      </w:r>
      <w:r w:rsidR="00444355">
        <w:rPr>
          <w:rFonts w:cs="Arial"/>
          <w:szCs w:val="23"/>
        </w:rPr>
        <w:t xml:space="preserve">current manpower situation, he can’t commit to a time </w:t>
      </w:r>
      <w:r w:rsidR="00B13D77">
        <w:rPr>
          <w:rFonts w:cs="Arial"/>
          <w:szCs w:val="23"/>
        </w:rPr>
        <w:t xml:space="preserve">that they </w:t>
      </w:r>
      <w:r w:rsidR="00444355">
        <w:rPr>
          <w:rFonts w:cs="Arial"/>
          <w:szCs w:val="23"/>
        </w:rPr>
        <w:t xml:space="preserve">could get the motor </w:t>
      </w:r>
      <w:r w:rsidR="00B13D77">
        <w:rPr>
          <w:rFonts w:cs="Arial"/>
          <w:szCs w:val="23"/>
        </w:rPr>
        <w:t xml:space="preserve">pulled out for Mr. </w:t>
      </w:r>
      <w:r w:rsidR="00444355">
        <w:rPr>
          <w:rFonts w:cs="Arial"/>
          <w:szCs w:val="23"/>
        </w:rPr>
        <w:t>Bedell</w:t>
      </w:r>
      <w:r w:rsidR="00B13D77">
        <w:rPr>
          <w:rFonts w:cs="Arial"/>
          <w:szCs w:val="23"/>
        </w:rPr>
        <w:t xml:space="preserve">, coupled with the fact that in order for </w:t>
      </w:r>
      <w:r w:rsidR="00444355">
        <w:rPr>
          <w:rFonts w:cs="Arial"/>
          <w:szCs w:val="23"/>
        </w:rPr>
        <w:t xml:space="preserve">Mr. Bedell </w:t>
      </w:r>
      <w:r w:rsidR="00B13D77">
        <w:rPr>
          <w:rFonts w:cs="Arial"/>
          <w:szCs w:val="23"/>
        </w:rPr>
        <w:t>to do it, he needed it a</w:t>
      </w:r>
      <w:r w:rsidR="00444355">
        <w:rPr>
          <w:rFonts w:cs="Arial"/>
          <w:szCs w:val="23"/>
        </w:rPr>
        <w:t xml:space="preserve">s quickly as possible before he </w:t>
      </w:r>
      <w:r w:rsidR="00B13D77">
        <w:rPr>
          <w:rFonts w:cs="Arial"/>
          <w:szCs w:val="23"/>
        </w:rPr>
        <w:t xml:space="preserve">goes into his </w:t>
      </w:r>
      <w:r w:rsidR="00444355">
        <w:rPr>
          <w:rFonts w:cs="Arial"/>
          <w:szCs w:val="23"/>
        </w:rPr>
        <w:t>busy</w:t>
      </w:r>
      <w:r w:rsidR="00B13D77">
        <w:rPr>
          <w:rFonts w:cs="Arial"/>
          <w:szCs w:val="23"/>
        </w:rPr>
        <w:t xml:space="preserve"> season</w:t>
      </w:r>
      <w:r w:rsidR="00444355">
        <w:rPr>
          <w:rFonts w:cs="Arial"/>
          <w:szCs w:val="23"/>
        </w:rPr>
        <w:t xml:space="preserve">. Given </w:t>
      </w:r>
      <w:r w:rsidR="00B13D77">
        <w:rPr>
          <w:rFonts w:cs="Arial"/>
          <w:szCs w:val="23"/>
        </w:rPr>
        <w:t xml:space="preserve">all the concerns expressed, </w:t>
      </w:r>
      <w:r w:rsidR="00444355">
        <w:rPr>
          <w:rFonts w:cs="Arial"/>
          <w:szCs w:val="23"/>
        </w:rPr>
        <w:t xml:space="preserve">the Supervisor suggested that </w:t>
      </w:r>
      <w:r w:rsidR="00B13D77">
        <w:rPr>
          <w:rFonts w:cs="Arial"/>
          <w:szCs w:val="23"/>
        </w:rPr>
        <w:t xml:space="preserve">the </w:t>
      </w:r>
      <w:r w:rsidR="00444355">
        <w:rPr>
          <w:rFonts w:cs="Arial"/>
          <w:szCs w:val="23"/>
        </w:rPr>
        <w:t xml:space="preserve">backhoe </w:t>
      </w:r>
      <w:r w:rsidR="00B13D77">
        <w:rPr>
          <w:rFonts w:cs="Arial"/>
          <w:szCs w:val="23"/>
        </w:rPr>
        <w:t xml:space="preserve">be added </w:t>
      </w:r>
      <w:r w:rsidR="00444355">
        <w:rPr>
          <w:rFonts w:cs="Arial"/>
          <w:szCs w:val="23"/>
        </w:rPr>
        <w:t xml:space="preserve">to the Auctions International list. Other Board members concurred. </w:t>
      </w:r>
      <w:r w:rsidR="00444355" w:rsidRPr="00444355">
        <w:rPr>
          <w:rFonts w:cs="Arial"/>
          <w:b/>
          <w:szCs w:val="23"/>
        </w:rPr>
        <w:t>Determination:</w:t>
      </w:r>
      <w:r w:rsidR="00444355">
        <w:rPr>
          <w:rFonts w:cs="Arial"/>
          <w:szCs w:val="23"/>
        </w:rPr>
        <w:t xml:space="preserve"> It was the consensus of the Board to amend the resolution and auction the Ford </w:t>
      </w:r>
      <w:r w:rsidR="005D4008">
        <w:rPr>
          <w:rFonts w:cs="Arial"/>
          <w:szCs w:val="23"/>
        </w:rPr>
        <w:t>B</w:t>
      </w:r>
      <w:r w:rsidR="00444355">
        <w:rPr>
          <w:rFonts w:cs="Arial"/>
          <w:szCs w:val="23"/>
        </w:rPr>
        <w:t>ackhoe</w:t>
      </w:r>
      <w:r w:rsidR="005D4008">
        <w:rPr>
          <w:rFonts w:cs="Arial"/>
          <w:szCs w:val="23"/>
        </w:rPr>
        <w:t>, Model 555</w:t>
      </w:r>
      <w:r w:rsidR="00444355">
        <w:rPr>
          <w:rFonts w:cs="Arial"/>
          <w:szCs w:val="23"/>
        </w:rPr>
        <w:t xml:space="preserve">. </w:t>
      </w:r>
    </w:p>
    <w:p w:rsidR="00B66DA7" w:rsidRDefault="00444355" w:rsidP="005D4008">
      <w:pPr>
        <w:ind w:firstLine="720"/>
        <w:rPr>
          <w:rFonts w:cs="Arial"/>
          <w:szCs w:val="23"/>
        </w:rPr>
      </w:pPr>
      <w:r>
        <w:rPr>
          <w:rFonts w:cs="Arial"/>
          <w:szCs w:val="23"/>
        </w:rPr>
        <w:t xml:space="preserve"> </w:t>
      </w:r>
    </w:p>
    <w:p w:rsidR="005E4E48" w:rsidRDefault="005E4E48" w:rsidP="005E4E48">
      <w:pPr>
        <w:pStyle w:val="NoSpacing"/>
        <w:tabs>
          <w:tab w:val="left" w:pos="2160"/>
        </w:tabs>
        <w:rPr>
          <w:rFonts w:ascii="Arial" w:hAnsi="Arial" w:cs="Arial"/>
          <w:b/>
          <w:sz w:val="23"/>
          <w:szCs w:val="23"/>
          <w:u w:val="single"/>
        </w:rPr>
      </w:pPr>
      <w:r>
        <w:rPr>
          <w:rFonts w:ascii="Arial" w:hAnsi="Arial" w:cs="Arial"/>
          <w:b/>
          <w:sz w:val="23"/>
          <w:szCs w:val="23"/>
          <w:u w:val="single"/>
        </w:rPr>
        <w:t xml:space="preserve">Public Comment </w:t>
      </w:r>
    </w:p>
    <w:p w:rsidR="00676C38" w:rsidRDefault="005E4E48" w:rsidP="00203ABE">
      <w:pPr>
        <w:pStyle w:val="NoSpacing"/>
        <w:tabs>
          <w:tab w:val="left" w:pos="720"/>
          <w:tab w:val="left" w:pos="2160"/>
        </w:tabs>
        <w:rPr>
          <w:rFonts w:ascii="Arial" w:hAnsi="Arial" w:cs="Arial"/>
          <w:sz w:val="23"/>
          <w:szCs w:val="23"/>
        </w:rPr>
      </w:pPr>
      <w:r>
        <w:rPr>
          <w:rFonts w:ascii="Arial" w:hAnsi="Arial" w:cs="Arial"/>
          <w:sz w:val="23"/>
          <w:szCs w:val="23"/>
        </w:rPr>
        <w:tab/>
      </w:r>
      <w:r w:rsidR="00FF67E8">
        <w:rPr>
          <w:rFonts w:ascii="Arial" w:hAnsi="Arial" w:cs="Arial"/>
          <w:sz w:val="23"/>
          <w:szCs w:val="23"/>
        </w:rPr>
        <w:t xml:space="preserve">M. Sherwood </w:t>
      </w:r>
      <w:r w:rsidR="005D4008">
        <w:rPr>
          <w:rFonts w:ascii="Arial" w:hAnsi="Arial" w:cs="Arial"/>
          <w:sz w:val="23"/>
          <w:szCs w:val="23"/>
        </w:rPr>
        <w:t xml:space="preserve">complimented the Highway Department for a great job keeping the roads plowed this winter.  </w:t>
      </w:r>
      <w:r w:rsidR="00B13D77">
        <w:rPr>
          <w:rFonts w:ascii="Arial" w:hAnsi="Arial" w:cs="Arial"/>
          <w:sz w:val="23"/>
          <w:szCs w:val="23"/>
        </w:rPr>
        <w:t xml:space="preserve">She said </w:t>
      </w:r>
      <w:r w:rsidR="00A50431">
        <w:rPr>
          <w:rFonts w:ascii="Arial" w:hAnsi="Arial" w:cs="Arial"/>
          <w:sz w:val="23"/>
          <w:szCs w:val="23"/>
        </w:rPr>
        <w:t xml:space="preserve">she </w:t>
      </w:r>
      <w:r w:rsidR="00B13D77">
        <w:rPr>
          <w:rFonts w:ascii="Arial" w:hAnsi="Arial" w:cs="Arial"/>
          <w:sz w:val="23"/>
          <w:szCs w:val="23"/>
        </w:rPr>
        <w:t xml:space="preserve">realized that the Building Department was in a state of flux, but </w:t>
      </w:r>
      <w:r w:rsidR="00A50431">
        <w:rPr>
          <w:rFonts w:ascii="Arial" w:hAnsi="Arial" w:cs="Arial"/>
          <w:sz w:val="23"/>
          <w:szCs w:val="23"/>
        </w:rPr>
        <w:t>she was v</w:t>
      </w:r>
      <w:r w:rsidR="00B13D77">
        <w:rPr>
          <w:rFonts w:ascii="Arial" w:hAnsi="Arial" w:cs="Arial"/>
          <w:sz w:val="23"/>
          <w:szCs w:val="23"/>
        </w:rPr>
        <w:t xml:space="preserve">ery disturbed about </w:t>
      </w:r>
      <w:r w:rsidR="00A50431">
        <w:rPr>
          <w:rFonts w:ascii="Arial" w:hAnsi="Arial" w:cs="Arial"/>
          <w:sz w:val="23"/>
          <w:szCs w:val="23"/>
        </w:rPr>
        <w:t xml:space="preserve">some of the properties in </w:t>
      </w:r>
      <w:r w:rsidR="00B13D77">
        <w:rPr>
          <w:rFonts w:ascii="Arial" w:hAnsi="Arial" w:cs="Arial"/>
          <w:sz w:val="23"/>
          <w:szCs w:val="23"/>
        </w:rPr>
        <w:t xml:space="preserve">town. </w:t>
      </w:r>
      <w:r w:rsidR="005D4008">
        <w:rPr>
          <w:rFonts w:ascii="Arial" w:hAnsi="Arial" w:cs="Arial"/>
          <w:sz w:val="23"/>
          <w:szCs w:val="23"/>
        </w:rPr>
        <w:t xml:space="preserve">She and Mr. Hughes </w:t>
      </w:r>
      <w:r w:rsidR="00A50431">
        <w:rPr>
          <w:rFonts w:ascii="Arial" w:hAnsi="Arial" w:cs="Arial"/>
          <w:sz w:val="23"/>
          <w:szCs w:val="23"/>
        </w:rPr>
        <w:t xml:space="preserve">traveled some of the roads and compiled a list of about twenty properties that are in violation of the zoning laws and </w:t>
      </w:r>
      <w:r w:rsidR="00FC0DBC">
        <w:rPr>
          <w:rFonts w:ascii="Arial" w:hAnsi="Arial" w:cs="Arial"/>
          <w:sz w:val="23"/>
          <w:szCs w:val="23"/>
        </w:rPr>
        <w:t xml:space="preserve">submitted </w:t>
      </w:r>
      <w:r w:rsidR="00A50431">
        <w:rPr>
          <w:rFonts w:ascii="Arial" w:hAnsi="Arial" w:cs="Arial"/>
          <w:sz w:val="23"/>
          <w:szCs w:val="23"/>
        </w:rPr>
        <w:t xml:space="preserve">them to Nadine Fuda. She hoped something would be done about them. </w:t>
      </w:r>
      <w:r w:rsidR="00FC0DBC">
        <w:rPr>
          <w:rFonts w:ascii="Arial" w:hAnsi="Arial" w:cs="Arial"/>
          <w:sz w:val="23"/>
          <w:szCs w:val="23"/>
        </w:rPr>
        <w:t>S. Dowds thanked her for their efforts and said the Town has begun working on the list. He said many people are unaware of the town laws and once they are advised of it</w:t>
      </w:r>
      <w:r w:rsidR="00456C2B">
        <w:rPr>
          <w:rFonts w:ascii="Arial" w:hAnsi="Arial" w:cs="Arial"/>
          <w:sz w:val="23"/>
          <w:szCs w:val="23"/>
        </w:rPr>
        <w:t xml:space="preserve"> many of them comply </w:t>
      </w:r>
      <w:r w:rsidR="00FC0DBC">
        <w:rPr>
          <w:rFonts w:ascii="Arial" w:hAnsi="Arial" w:cs="Arial"/>
          <w:sz w:val="23"/>
          <w:szCs w:val="23"/>
        </w:rPr>
        <w:t>voluntar</w:t>
      </w:r>
      <w:r w:rsidR="00456C2B">
        <w:rPr>
          <w:rFonts w:ascii="Arial" w:hAnsi="Arial" w:cs="Arial"/>
          <w:sz w:val="23"/>
          <w:szCs w:val="23"/>
        </w:rPr>
        <w:t>ily.</w:t>
      </w:r>
      <w:r w:rsidR="00FC0DBC">
        <w:rPr>
          <w:rFonts w:ascii="Arial" w:hAnsi="Arial" w:cs="Arial"/>
          <w:sz w:val="23"/>
          <w:szCs w:val="23"/>
        </w:rPr>
        <w:t xml:space="preserve">  </w:t>
      </w:r>
    </w:p>
    <w:p w:rsidR="00685A29" w:rsidRDefault="00FC0DBC" w:rsidP="00685A29">
      <w:pPr>
        <w:pStyle w:val="NoSpacing"/>
        <w:tabs>
          <w:tab w:val="left" w:pos="720"/>
          <w:tab w:val="left" w:pos="2160"/>
        </w:tabs>
        <w:rPr>
          <w:rFonts w:ascii="Arial" w:hAnsi="Arial" w:cs="Arial"/>
          <w:sz w:val="23"/>
          <w:szCs w:val="23"/>
        </w:rPr>
      </w:pPr>
      <w:r>
        <w:rPr>
          <w:rFonts w:ascii="Arial" w:hAnsi="Arial" w:cs="Arial"/>
          <w:sz w:val="23"/>
          <w:szCs w:val="23"/>
        </w:rPr>
        <w:tab/>
        <w:t>K. Stokem asked the status of Zoni</w:t>
      </w:r>
      <w:r w:rsidR="00A50431">
        <w:rPr>
          <w:rFonts w:ascii="Arial" w:hAnsi="Arial" w:cs="Arial"/>
          <w:sz w:val="23"/>
          <w:szCs w:val="23"/>
        </w:rPr>
        <w:t>ng Update Committee. The S</w:t>
      </w:r>
      <w:r>
        <w:rPr>
          <w:rFonts w:ascii="Arial" w:hAnsi="Arial" w:cs="Arial"/>
          <w:sz w:val="23"/>
          <w:szCs w:val="23"/>
        </w:rPr>
        <w:t>upervisor said he anticipate</w:t>
      </w:r>
      <w:r w:rsidR="00A50431">
        <w:rPr>
          <w:rFonts w:ascii="Arial" w:hAnsi="Arial" w:cs="Arial"/>
          <w:sz w:val="23"/>
          <w:szCs w:val="23"/>
        </w:rPr>
        <w:t>s</w:t>
      </w:r>
      <w:r>
        <w:rPr>
          <w:rFonts w:ascii="Arial" w:hAnsi="Arial" w:cs="Arial"/>
          <w:sz w:val="23"/>
          <w:szCs w:val="23"/>
        </w:rPr>
        <w:t xml:space="preserve"> a report </w:t>
      </w:r>
      <w:r w:rsidR="00A50431">
        <w:rPr>
          <w:rFonts w:ascii="Arial" w:hAnsi="Arial" w:cs="Arial"/>
          <w:sz w:val="23"/>
          <w:szCs w:val="23"/>
        </w:rPr>
        <w:t xml:space="preserve">in April. Mr. Stokem </w:t>
      </w:r>
      <w:r w:rsidR="00892B2C">
        <w:rPr>
          <w:rFonts w:ascii="Arial" w:hAnsi="Arial" w:cs="Arial"/>
          <w:sz w:val="23"/>
          <w:szCs w:val="23"/>
        </w:rPr>
        <w:t>said he was</w:t>
      </w:r>
      <w:r>
        <w:rPr>
          <w:rFonts w:ascii="Arial" w:hAnsi="Arial" w:cs="Arial"/>
          <w:sz w:val="23"/>
          <w:szCs w:val="23"/>
        </w:rPr>
        <w:t xml:space="preserve"> concerned that </w:t>
      </w:r>
      <w:r w:rsidR="00215D4C">
        <w:rPr>
          <w:rFonts w:ascii="Arial" w:hAnsi="Arial" w:cs="Arial"/>
          <w:sz w:val="23"/>
          <w:szCs w:val="23"/>
        </w:rPr>
        <w:t xml:space="preserve">it </w:t>
      </w:r>
      <w:r>
        <w:rPr>
          <w:rFonts w:ascii="Arial" w:hAnsi="Arial" w:cs="Arial"/>
          <w:sz w:val="23"/>
          <w:szCs w:val="23"/>
        </w:rPr>
        <w:t xml:space="preserve">was being done by a small number of people with no </w:t>
      </w:r>
      <w:r w:rsidR="00215D4C">
        <w:rPr>
          <w:rFonts w:ascii="Arial" w:hAnsi="Arial" w:cs="Arial"/>
          <w:sz w:val="23"/>
          <w:szCs w:val="23"/>
        </w:rPr>
        <w:t>B</w:t>
      </w:r>
      <w:r>
        <w:rPr>
          <w:rFonts w:ascii="Arial" w:hAnsi="Arial" w:cs="Arial"/>
          <w:sz w:val="23"/>
          <w:szCs w:val="23"/>
        </w:rPr>
        <w:t>oard or public input. He felt</w:t>
      </w:r>
      <w:r w:rsidR="00215D4C" w:rsidRPr="00215D4C">
        <w:rPr>
          <w:rFonts w:ascii="Arial" w:hAnsi="Arial" w:cs="Arial"/>
          <w:sz w:val="23"/>
          <w:szCs w:val="23"/>
        </w:rPr>
        <w:t xml:space="preserve"> </w:t>
      </w:r>
      <w:r w:rsidR="00215D4C">
        <w:rPr>
          <w:rFonts w:ascii="Arial" w:hAnsi="Arial" w:cs="Arial"/>
          <w:sz w:val="23"/>
          <w:szCs w:val="23"/>
        </w:rPr>
        <w:t xml:space="preserve">if there was more involvement </w:t>
      </w:r>
      <w:r w:rsidR="00215D4C">
        <w:rPr>
          <w:rFonts w:ascii="Arial" w:hAnsi="Arial" w:cs="Arial"/>
          <w:sz w:val="23"/>
          <w:szCs w:val="23"/>
        </w:rPr>
        <w:lastRenderedPageBreak/>
        <w:t xml:space="preserve">and increased public awareness, the end product might be better received by the public. Mr. Stokem asked the status of the Town Center project. </w:t>
      </w:r>
      <w:r w:rsidR="00410CA8">
        <w:rPr>
          <w:rFonts w:ascii="Arial" w:hAnsi="Arial" w:cs="Arial"/>
          <w:sz w:val="23"/>
          <w:szCs w:val="23"/>
        </w:rPr>
        <w:t xml:space="preserve">The Supervisor responded that Phase I is complete.  </w:t>
      </w:r>
      <w:r w:rsidR="00215D4C">
        <w:rPr>
          <w:rFonts w:ascii="Arial" w:hAnsi="Arial" w:cs="Arial"/>
          <w:sz w:val="23"/>
          <w:szCs w:val="23"/>
        </w:rPr>
        <w:t xml:space="preserve">They are working on </w:t>
      </w:r>
      <w:r w:rsidR="00410CA8">
        <w:rPr>
          <w:rFonts w:ascii="Arial" w:hAnsi="Arial" w:cs="Arial"/>
          <w:sz w:val="23"/>
          <w:szCs w:val="23"/>
        </w:rPr>
        <w:t xml:space="preserve">Phase II </w:t>
      </w:r>
      <w:r w:rsidR="00215D4C">
        <w:rPr>
          <w:rFonts w:ascii="Arial" w:hAnsi="Arial" w:cs="Arial"/>
          <w:sz w:val="23"/>
          <w:szCs w:val="23"/>
        </w:rPr>
        <w:t xml:space="preserve">now which is primarily focused on the types of zoning they feel are most suitable for the Town Center area. He believed </w:t>
      </w:r>
      <w:r w:rsidR="00DC21A9">
        <w:rPr>
          <w:rFonts w:ascii="Arial" w:hAnsi="Arial" w:cs="Arial"/>
          <w:sz w:val="23"/>
          <w:szCs w:val="23"/>
        </w:rPr>
        <w:t xml:space="preserve">CDTC </w:t>
      </w:r>
      <w:r w:rsidR="00215D4C">
        <w:rPr>
          <w:rFonts w:ascii="Arial" w:hAnsi="Arial" w:cs="Arial"/>
          <w:sz w:val="23"/>
          <w:szCs w:val="23"/>
        </w:rPr>
        <w:t>would be giving a report to the Board in April</w:t>
      </w:r>
      <w:r w:rsidR="00DC21A9">
        <w:rPr>
          <w:rFonts w:ascii="Arial" w:hAnsi="Arial" w:cs="Arial"/>
          <w:sz w:val="23"/>
          <w:szCs w:val="23"/>
        </w:rPr>
        <w:t>. Mr. Stokem asked what the Town and State have invested in this project thus far. The Supervisor said he did not have those figures this evening, but believed our share</w:t>
      </w:r>
      <w:r w:rsidR="00DC21A9" w:rsidRPr="00DC21A9">
        <w:rPr>
          <w:rFonts w:ascii="Arial" w:hAnsi="Arial" w:cs="Arial"/>
          <w:sz w:val="23"/>
          <w:szCs w:val="23"/>
        </w:rPr>
        <w:t xml:space="preserve"> </w:t>
      </w:r>
      <w:r w:rsidR="00DC21A9">
        <w:rPr>
          <w:rFonts w:ascii="Arial" w:hAnsi="Arial" w:cs="Arial"/>
          <w:sz w:val="23"/>
          <w:szCs w:val="23"/>
        </w:rPr>
        <w:t xml:space="preserve">(25%) of Phase I was $12,500. </w:t>
      </w:r>
      <w:r w:rsidR="002E17BB">
        <w:rPr>
          <w:rFonts w:ascii="Arial" w:hAnsi="Arial" w:cs="Arial"/>
          <w:sz w:val="23"/>
          <w:szCs w:val="23"/>
        </w:rPr>
        <w:t xml:space="preserve">Mr. Stokem asked if the Town had laws against littering and if there </w:t>
      </w:r>
      <w:r w:rsidR="00456C2B">
        <w:rPr>
          <w:rFonts w:ascii="Arial" w:hAnsi="Arial" w:cs="Arial"/>
          <w:sz w:val="23"/>
          <w:szCs w:val="23"/>
        </w:rPr>
        <w:t xml:space="preserve">were </w:t>
      </w:r>
      <w:r w:rsidR="002E17BB">
        <w:rPr>
          <w:rFonts w:ascii="Arial" w:hAnsi="Arial" w:cs="Arial"/>
          <w:sz w:val="23"/>
          <w:szCs w:val="23"/>
        </w:rPr>
        <w:t>any penalties associated with it.  The Supervisor advised him to call the Building Inspector who would be better able to answer that question.</w:t>
      </w:r>
      <w:r w:rsidR="00DC21A9">
        <w:rPr>
          <w:rFonts w:ascii="Arial" w:hAnsi="Arial" w:cs="Arial"/>
          <w:sz w:val="23"/>
          <w:szCs w:val="23"/>
        </w:rPr>
        <w:t xml:space="preserve"> </w:t>
      </w:r>
      <w:r w:rsidR="00685A29">
        <w:rPr>
          <w:rFonts w:ascii="Arial" w:hAnsi="Arial" w:cs="Arial"/>
          <w:sz w:val="23"/>
          <w:szCs w:val="23"/>
        </w:rPr>
        <w:t>K. Stokem asked for further clarification of resolution [2017-96].  S. Dowds explained that the owners of three parcels sought tax reductions th</w:t>
      </w:r>
      <w:r w:rsidR="00456C2B">
        <w:rPr>
          <w:rFonts w:ascii="Arial" w:hAnsi="Arial" w:cs="Arial"/>
          <w:sz w:val="23"/>
          <w:szCs w:val="23"/>
        </w:rPr>
        <w:t>r</w:t>
      </w:r>
      <w:r w:rsidR="00685A29">
        <w:rPr>
          <w:rFonts w:ascii="Arial" w:hAnsi="Arial" w:cs="Arial"/>
          <w:sz w:val="23"/>
          <w:szCs w:val="23"/>
        </w:rPr>
        <w:t>ough court. There were negotiated settlements between the owners and our attorney. K. Stokem asked the tax loss to the town. Atty. Gruenberg said they lost $119,000.00 in assessed value. Mr. Stokem</w:t>
      </w:r>
      <w:r w:rsidR="00685A29" w:rsidRPr="00DC21A9">
        <w:rPr>
          <w:rFonts w:ascii="Arial" w:hAnsi="Arial" w:cs="Arial"/>
          <w:sz w:val="23"/>
          <w:szCs w:val="23"/>
        </w:rPr>
        <w:t xml:space="preserve"> </w:t>
      </w:r>
      <w:r w:rsidR="00685A29">
        <w:rPr>
          <w:rFonts w:ascii="Arial" w:hAnsi="Arial" w:cs="Arial"/>
          <w:sz w:val="23"/>
          <w:szCs w:val="23"/>
        </w:rPr>
        <w:t>announced that NYS Office of Climate Change is conducting a meeting on March 7</w:t>
      </w:r>
      <w:r w:rsidR="00685A29" w:rsidRPr="006E4AB9">
        <w:rPr>
          <w:rFonts w:ascii="Arial" w:hAnsi="Arial" w:cs="Arial"/>
          <w:sz w:val="23"/>
          <w:szCs w:val="23"/>
          <w:vertAlign w:val="superscript"/>
        </w:rPr>
        <w:t>th</w:t>
      </w:r>
      <w:r w:rsidR="00685A29">
        <w:rPr>
          <w:rFonts w:ascii="Arial" w:hAnsi="Arial" w:cs="Arial"/>
          <w:sz w:val="23"/>
          <w:szCs w:val="23"/>
        </w:rPr>
        <w:t xml:space="preserve">, at the East Greenbush Library.  It is about how climate changes impact our environment and potential issues with sewer, water and other systems.  </w:t>
      </w:r>
    </w:p>
    <w:p w:rsidR="00685A29" w:rsidRDefault="002E17BB" w:rsidP="00410CA8">
      <w:pPr>
        <w:pStyle w:val="NoSpacing"/>
        <w:tabs>
          <w:tab w:val="left" w:pos="720"/>
          <w:tab w:val="left" w:pos="2160"/>
        </w:tabs>
        <w:rPr>
          <w:rFonts w:ascii="Arial" w:hAnsi="Arial" w:cs="Arial"/>
          <w:sz w:val="23"/>
          <w:szCs w:val="23"/>
        </w:rPr>
      </w:pPr>
      <w:r>
        <w:rPr>
          <w:rFonts w:ascii="Arial" w:hAnsi="Arial" w:cs="Arial"/>
          <w:sz w:val="23"/>
          <w:szCs w:val="23"/>
        </w:rPr>
        <w:tab/>
        <w:t xml:space="preserve">R. Lemka felt if the copier contracts were consolidated, the costs might be less. </w:t>
      </w:r>
      <w:r w:rsidR="00502431">
        <w:rPr>
          <w:rFonts w:ascii="Arial" w:hAnsi="Arial" w:cs="Arial"/>
          <w:sz w:val="23"/>
          <w:szCs w:val="23"/>
        </w:rPr>
        <w:t>Mr. Lemka a</w:t>
      </w:r>
      <w:r w:rsidR="00603502">
        <w:rPr>
          <w:rFonts w:ascii="Arial" w:hAnsi="Arial" w:cs="Arial"/>
          <w:sz w:val="23"/>
          <w:szCs w:val="23"/>
        </w:rPr>
        <w:t xml:space="preserve">sked if the new truck and mower were going to be purchased through the National Joint Powers Agreement.  S. Dowds said no. The truck will be purchased through the Onondaga county contract and the mower through </w:t>
      </w:r>
      <w:r w:rsidR="00B5248C">
        <w:rPr>
          <w:rFonts w:ascii="Arial" w:hAnsi="Arial" w:cs="Arial"/>
          <w:sz w:val="23"/>
          <w:szCs w:val="23"/>
        </w:rPr>
        <w:t>National Joint Powers Agreement (NJPA).</w:t>
      </w:r>
      <w:r w:rsidR="00603502">
        <w:rPr>
          <w:rFonts w:ascii="Arial" w:hAnsi="Arial" w:cs="Arial"/>
          <w:sz w:val="23"/>
          <w:szCs w:val="23"/>
        </w:rPr>
        <w:t xml:space="preserve">  </w:t>
      </w:r>
      <w:r w:rsidR="009703A6">
        <w:rPr>
          <w:rFonts w:ascii="Arial" w:hAnsi="Arial" w:cs="Arial"/>
          <w:sz w:val="23"/>
          <w:szCs w:val="23"/>
        </w:rPr>
        <w:t xml:space="preserve">R. </w:t>
      </w:r>
      <w:r w:rsidR="00502431">
        <w:rPr>
          <w:rFonts w:ascii="Arial" w:hAnsi="Arial" w:cs="Arial"/>
          <w:sz w:val="23"/>
          <w:szCs w:val="23"/>
        </w:rPr>
        <w:t xml:space="preserve">Lemka asked </w:t>
      </w:r>
      <w:r w:rsidR="009703A6">
        <w:rPr>
          <w:rFonts w:ascii="Arial" w:hAnsi="Arial" w:cs="Arial"/>
          <w:sz w:val="23"/>
          <w:szCs w:val="23"/>
        </w:rPr>
        <w:t xml:space="preserve">several other questions regarding the purchase to which Mr. Holmes, Highway Superintendent responded. R. Lemka </w:t>
      </w:r>
      <w:r w:rsidR="003473AA">
        <w:rPr>
          <w:rFonts w:ascii="Arial" w:hAnsi="Arial" w:cs="Arial"/>
          <w:sz w:val="23"/>
          <w:szCs w:val="23"/>
        </w:rPr>
        <w:t xml:space="preserve">asked how </w:t>
      </w:r>
      <w:proofErr w:type="spellStart"/>
      <w:r w:rsidR="003473AA">
        <w:rPr>
          <w:rFonts w:ascii="Arial" w:hAnsi="Arial" w:cs="Arial"/>
          <w:sz w:val="23"/>
          <w:szCs w:val="23"/>
        </w:rPr>
        <w:t>NJPA</w:t>
      </w:r>
      <w:proofErr w:type="spellEnd"/>
      <w:r w:rsidR="003473AA">
        <w:rPr>
          <w:rFonts w:ascii="Arial" w:hAnsi="Arial" w:cs="Arial"/>
          <w:sz w:val="23"/>
          <w:szCs w:val="23"/>
        </w:rPr>
        <w:t xml:space="preserve"> </w:t>
      </w:r>
      <w:r w:rsidR="009703A6">
        <w:rPr>
          <w:rFonts w:ascii="Arial" w:hAnsi="Arial" w:cs="Arial"/>
          <w:sz w:val="23"/>
          <w:szCs w:val="23"/>
        </w:rPr>
        <w:t xml:space="preserve">is </w:t>
      </w:r>
      <w:r w:rsidR="003473AA">
        <w:rPr>
          <w:rFonts w:ascii="Arial" w:hAnsi="Arial" w:cs="Arial"/>
          <w:sz w:val="23"/>
          <w:szCs w:val="23"/>
        </w:rPr>
        <w:t xml:space="preserve">funded.  The Comptroller said the vendors </w:t>
      </w:r>
      <w:r w:rsidR="009703A6">
        <w:rPr>
          <w:rFonts w:ascii="Arial" w:hAnsi="Arial" w:cs="Arial"/>
          <w:sz w:val="23"/>
          <w:szCs w:val="23"/>
        </w:rPr>
        <w:t>s</w:t>
      </w:r>
      <w:r w:rsidR="003473AA">
        <w:rPr>
          <w:rFonts w:ascii="Arial" w:hAnsi="Arial" w:cs="Arial"/>
          <w:sz w:val="23"/>
          <w:szCs w:val="23"/>
        </w:rPr>
        <w:t xml:space="preserve">elling the equipment </w:t>
      </w:r>
      <w:r w:rsidR="00B530BA">
        <w:rPr>
          <w:rFonts w:ascii="Arial" w:hAnsi="Arial" w:cs="Arial"/>
          <w:sz w:val="23"/>
          <w:szCs w:val="23"/>
        </w:rPr>
        <w:t>f</w:t>
      </w:r>
      <w:r w:rsidR="003473AA">
        <w:rPr>
          <w:rFonts w:ascii="Arial" w:hAnsi="Arial" w:cs="Arial"/>
          <w:sz w:val="23"/>
          <w:szCs w:val="23"/>
        </w:rPr>
        <w:t xml:space="preserve">und </w:t>
      </w:r>
      <w:r w:rsidR="00B5248C">
        <w:rPr>
          <w:rFonts w:ascii="Arial" w:hAnsi="Arial" w:cs="Arial"/>
          <w:sz w:val="23"/>
          <w:szCs w:val="23"/>
        </w:rPr>
        <w:t xml:space="preserve">them </w:t>
      </w:r>
      <w:r w:rsidR="009703A6">
        <w:rPr>
          <w:rFonts w:ascii="Arial" w:hAnsi="Arial" w:cs="Arial"/>
          <w:sz w:val="23"/>
          <w:szCs w:val="23"/>
        </w:rPr>
        <w:t xml:space="preserve">through </w:t>
      </w:r>
      <w:r w:rsidR="003473AA">
        <w:rPr>
          <w:rFonts w:ascii="Arial" w:hAnsi="Arial" w:cs="Arial"/>
          <w:sz w:val="23"/>
          <w:szCs w:val="23"/>
        </w:rPr>
        <w:t>an administrative fee, which does not get passed on to</w:t>
      </w:r>
      <w:r w:rsidR="00B530BA">
        <w:rPr>
          <w:rFonts w:ascii="Arial" w:hAnsi="Arial" w:cs="Arial"/>
          <w:sz w:val="23"/>
          <w:szCs w:val="23"/>
        </w:rPr>
        <w:t xml:space="preserve"> members, when they </w:t>
      </w:r>
      <w:r w:rsidR="003473AA">
        <w:rPr>
          <w:rFonts w:ascii="Arial" w:hAnsi="Arial" w:cs="Arial"/>
          <w:sz w:val="23"/>
          <w:szCs w:val="23"/>
        </w:rPr>
        <w:t>purchase</w:t>
      </w:r>
      <w:r w:rsidR="00B530BA">
        <w:rPr>
          <w:rFonts w:ascii="Arial" w:hAnsi="Arial" w:cs="Arial"/>
          <w:sz w:val="23"/>
          <w:szCs w:val="23"/>
        </w:rPr>
        <w:t xml:space="preserve">  a vehicle</w:t>
      </w:r>
      <w:r w:rsidR="003473AA">
        <w:rPr>
          <w:rFonts w:ascii="Arial" w:hAnsi="Arial" w:cs="Arial"/>
          <w:sz w:val="23"/>
          <w:szCs w:val="23"/>
        </w:rPr>
        <w:t xml:space="preserve">. </w:t>
      </w:r>
      <w:r w:rsidR="009703A6">
        <w:rPr>
          <w:rFonts w:ascii="Arial" w:hAnsi="Arial" w:cs="Arial"/>
          <w:sz w:val="23"/>
          <w:szCs w:val="23"/>
        </w:rPr>
        <w:t xml:space="preserve">He felt the resolution authorizing the Tactical </w:t>
      </w:r>
      <w:r w:rsidR="003473AA">
        <w:rPr>
          <w:rFonts w:ascii="Arial" w:hAnsi="Arial" w:cs="Arial"/>
          <w:sz w:val="23"/>
          <w:szCs w:val="23"/>
        </w:rPr>
        <w:t xml:space="preserve">Association Conference </w:t>
      </w:r>
      <w:r w:rsidR="009703A6">
        <w:rPr>
          <w:rFonts w:ascii="Arial" w:hAnsi="Arial" w:cs="Arial"/>
          <w:sz w:val="23"/>
          <w:szCs w:val="23"/>
        </w:rPr>
        <w:t xml:space="preserve">should be reconsidered as he believed it was being held at the </w:t>
      </w:r>
      <w:r w:rsidR="003473AA">
        <w:rPr>
          <w:rFonts w:ascii="Arial" w:hAnsi="Arial" w:cs="Arial"/>
          <w:sz w:val="23"/>
          <w:szCs w:val="23"/>
        </w:rPr>
        <w:t xml:space="preserve">Turning Stone Casino </w:t>
      </w:r>
      <w:r w:rsidR="009703A6">
        <w:rPr>
          <w:rFonts w:ascii="Arial" w:hAnsi="Arial" w:cs="Arial"/>
          <w:sz w:val="23"/>
          <w:szCs w:val="23"/>
        </w:rPr>
        <w:t xml:space="preserve">in Verona, NY. </w:t>
      </w:r>
      <w:r w:rsidR="00685A29">
        <w:rPr>
          <w:rFonts w:ascii="Arial" w:hAnsi="Arial" w:cs="Arial"/>
          <w:sz w:val="23"/>
          <w:szCs w:val="23"/>
        </w:rPr>
        <w:t xml:space="preserve"> The Supervisor said they don’t control the venue and it is a legitimate conference for the SWAT teams.</w:t>
      </w:r>
      <w:r w:rsidR="003473AA">
        <w:rPr>
          <w:rFonts w:ascii="Arial" w:hAnsi="Arial" w:cs="Arial"/>
          <w:sz w:val="23"/>
          <w:szCs w:val="23"/>
        </w:rPr>
        <w:t xml:space="preserve"> </w:t>
      </w:r>
      <w:r w:rsidR="00685A29">
        <w:rPr>
          <w:rFonts w:ascii="Arial" w:hAnsi="Arial" w:cs="Arial"/>
          <w:sz w:val="23"/>
          <w:szCs w:val="23"/>
        </w:rPr>
        <w:t xml:space="preserve">He asked about the heat pump in the </w:t>
      </w:r>
      <w:r w:rsidR="003473AA">
        <w:rPr>
          <w:rFonts w:ascii="Arial" w:hAnsi="Arial" w:cs="Arial"/>
          <w:sz w:val="23"/>
          <w:szCs w:val="23"/>
        </w:rPr>
        <w:t>Town Clerk’s Office</w:t>
      </w:r>
      <w:r w:rsidR="00685A29">
        <w:rPr>
          <w:rFonts w:ascii="Arial" w:hAnsi="Arial" w:cs="Arial"/>
          <w:sz w:val="23"/>
          <w:szCs w:val="23"/>
        </w:rPr>
        <w:t xml:space="preserve">, to which the Supervisor responded. </w:t>
      </w:r>
    </w:p>
    <w:p w:rsidR="00606116" w:rsidRDefault="00B530BA" w:rsidP="00410CA8">
      <w:pPr>
        <w:pStyle w:val="NoSpacing"/>
        <w:tabs>
          <w:tab w:val="left" w:pos="720"/>
          <w:tab w:val="left" w:pos="2160"/>
        </w:tabs>
        <w:rPr>
          <w:rFonts w:ascii="Arial" w:hAnsi="Arial" w:cs="Arial"/>
          <w:sz w:val="23"/>
          <w:szCs w:val="23"/>
        </w:rPr>
      </w:pPr>
      <w:r>
        <w:rPr>
          <w:rFonts w:ascii="Arial" w:hAnsi="Arial" w:cs="Arial"/>
          <w:sz w:val="23"/>
          <w:szCs w:val="23"/>
        </w:rPr>
        <w:tab/>
        <w:t xml:space="preserve">C. Kenney asked the status of the Dunkin Donuts sewer line.  The Supervisor said </w:t>
      </w:r>
      <w:r w:rsidR="00685A29">
        <w:rPr>
          <w:rFonts w:ascii="Arial" w:hAnsi="Arial" w:cs="Arial"/>
          <w:sz w:val="23"/>
          <w:szCs w:val="23"/>
        </w:rPr>
        <w:t xml:space="preserve">Dunkin Donuts was told that they must </w:t>
      </w:r>
      <w:r>
        <w:rPr>
          <w:rFonts w:ascii="Arial" w:hAnsi="Arial" w:cs="Arial"/>
          <w:sz w:val="23"/>
          <w:szCs w:val="23"/>
        </w:rPr>
        <w:t xml:space="preserve">get back to him </w:t>
      </w:r>
      <w:r w:rsidR="00685A29">
        <w:rPr>
          <w:rFonts w:ascii="Arial" w:hAnsi="Arial" w:cs="Arial"/>
          <w:sz w:val="23"/>
          <w:szCs w:val="23"/>
        </w:rPr>
        <w:t xml:space="preserve">by </w:t>
      </w:r>
      <w:r>
        <w:rPr>
          <w:rFonts w:ascii="Arial" w:hAnsi="Arial" w:cs="Arial"/>
          <w:sz w:val="23"/>
          <w:szCs w:val="23"/>
        </w:rPr>
        <w:t>tomorrow</w:t>
      </w:r>
      <w:r w:rsidR="00685A29">
        <w:rPr>
          <w:rFonts w:ascii="Arial" w:hAnsi="Arial" w:cs="Arial"/>
          <w:sz w:val="23"/>
          <w:szCs w:val="23"/>
        </w:rPr>
        <w:t xml:space="preserve"> with a plan</w:t>
      </w:r>
      <w:r>
        <w:rPr>
          <w:rFonts w:ascii="Arial" w:hAnsi="Arial" w:cs="Arial"/>
          <w:sz w:val="23"/>
          <w:szCs w:val="23"/>
        </w:rPr>
        <w:t>.  If he does not hear anything, then on Monday the Town will start to levy fines.  C. Kenney</w:t>
      </w:r>
      <w:r w:rsidR="00685A29">
        <w:rPr>
          <w:rFonts w:ascii="Arial" w:hAnsi="Arial" w:cs="Arial"/>
          <w:sz w:val="23"/>
          <w:szCs w:val="23"/>
        </w:rPr>
        <w:t xml:space="preserve"> said this has gone for some time and he was concerned about the effluent doing damage to the Town’s pump station behind Rensselaer Estates. He wanted to be sure that by Monday, they will be getting fined $250.00/day if they have not taken any action. The Supervisor said that was correct. </w:t>
      </w:r>
      <w:r>
        <w:rPr>
          <w:rFonts w:ascii="Arial" w:hAnsi="Arial" w:cs="Arial"/>
          <w:sz w:val="23"/>
          <w:szCs w:val="23"/>
        </w:rPr>
        <w:t>C. Rex said this has been brought up many times</w:t>
      </w:r>
      <w:r w:rsidR="00606116">
        <w:rPr>
          <w:rFonts w:ascii="Arial" w:hAnsi="Arial" w:cs="Arial"/>
          <w:sz w:val="23"/>
          <w:szCs w:val="23"/>
        </w:rPr>
        <w:t xml:space="preserve"> and suggested that </w:t>
      </w:r>
      <w:r>
        <w:rPr>
          <w:rFonts w:ascii="Arial" w:hAnsi="Arial" w:cs="Arial"/>
          <w:sz w:val="23"/>
          <w:szCs w:val="23"/>
        </w:rPr>
        <w:t xml:space="preserve">in the future they </w:t>
      </w:r>
      <w:r w:rsidR="00606116">
        <w:rPr>
          <w:rFonts w:ascii="Arial" w:hAnsi="Arial" w:cs="Arial"/>
          <w:sz w:val="23"/>
          <w:szCs w:val="23"/>
        </w:rPr>
        <w:t xml:space="preserve">might want to consider giving </w:t>
      </w:r>
      <w:r>
        <w:rPr>
          <w:rFonts w:ascii="Arial" w:hAnsi="Arial" w:cs="Arial"/>
          <w:sz w:val="23"/>
          <w:szCs w:val="23"/>
        </w:rPr>
        <w:t>definitive d</w:t>
      </w:r>
      <w:r w:rsidR="00606116">
        <w:rPr>
          <w:rFonts w:ascii="Arial" w:hAnsi="Arial" w:cs="Arial"/>
          <w:sz w:val="23"/>
          <w:szCs w:val="23"/>
        </w:rPr>
        <w:t xml:space="preserve">eadlines. </w:t>
      </w:r>
      <w:r>
        <w:rPr>
          <w:rFonts w:ascii="Arial" w:hAnsi="Arial" w:cs="Arial"/>
          <w:sz w:val="23"/>
          <w:szCs w:val="23"/>
        </w:rPr>
        <w:t xml:space="preserve">C. Kenney </w:t>
      </w:r>
      <w:r w:rsidR="00606116">
        <w:rPr>
          <w:rFonts w:ascii="Arial" w:hAnsi="Arial" w:cs="Arial"/>
          <w:sz w:val="23"/>
          <w:szCs w:val="23"/>
        </w:rPr>
        <w:t>felt this was supposed to have a deadline. The Supervisor explained that he had been trying to work with the owner over the last two weeks. However, t</w:t>
      </w:r>
      <w:r>
        <w:rPr>
          <w:rFonts w:ascii="Arial" w:hAnsi="Arial" w:cs="Arial"/>
          <w:sz w:val="23"/>
          <w:szCs w:val="23"/>
        </w:rPr>
        <w:t xml:space="preserve">he latest certified effluent </w:t>
      </w:r>
      <w:r w:rsidR="00606116">
        <w:rPr>
          <w:rFonts w:ascii="Arial" w:hAnsi="Arial" w:cs="Arial"/>
          <w:sz w:val="23"/>
          <w:szCs w:val="23"/>
        </w:rPr>
        <w:t xml:space="preserve">count was at </w:t>
      </w:r>
      <w:r>
        <w:rPr>
          <w:rFonts w:ascii="Arial" w:hAnsi="Arial" w:cs="Arial"/>
          <w:sz w:val="23"/>
          <w:szCs w:val="23"/>
        </w:rPr>
        <w:t>3.9 and it is supposed to be 6.0 – 6.5</w:t>
      </w:r>
      <w:r w:rsidR="00606116">
        <w:rPr>
          <w:rFonts w:ascii="Arial" w:hAnsi="Arial" w:cs="Arial"/>
          <w:sz w:val="23"/>
          <w:szCs w:val="23"/>
        </w:rPr>
        <w:t xml:space="preserve">. </w:t>
      </w:r>
    </w:p>
    <w:p w:rsidR="00606116" w:rsidRDefault="00606116" w:rsidP="00410CA8">
      <w:pPr>
        <w:pStyle w:val="NoSpacing"/>
        <w:tabs>
          <w:tab w:val="left" w:pos="720"/>
          <w:tab w:val="left" w:pos="2160"/>
        </w:tabs>
        <w:rPr>
          <w:rFonts w:ascii="Arial" w:hAnsi="Arial" w:cs="Arial"/>
          <w:sz w:val="23"/>
          <w:szCs w:val="23"/>
        </w:rPr>
      </w:pPr>
    </w:p>
    <w:p w:rsidR="002134E8" w:rsidRPr="002134E8" w:rsidRDefault="002134E8" w:rsidP="00410CA8">
      <w:pPr>
        <w:pStyle w:val="NoSpacing"/>
        <w:tabs>
          <w:tab w:val="left" w:pos="720"/>
          <w:tab w:val="left" w:pos="2160"/>
        </w:tabs>
        <w:rPr>
          <w:rFonts w:ascii="Arial" w:hAnsi="Arial" w:cs="Arial"/>
          <w:b/>
          <w:sz w:val="23"/>
          <w:szCs w:val="23"/>
          <w:u w:val="single"/>
        </w:rPr>
      </w:pPr>
      <w:r w:rsidRPr="002134E8">
        <w:rPr>
          <w:rFonts w:ascii="Arial" w:hAnsi="Arial" w:cs="Arial"/>
          <w:b/>
          <w:sz w:val="23"/>
          <w:szCs w:val="23"/>
          <w:u w:val="single"/>
        </w:rPr>
        <w:t>Adoption of Resolutions</w:t>
      </w:r>
    </w:p>
    <w:p w:rsidR="003E5F24" w:rsidRDefault="003E5F24" w:rsidP="001A6264">
      <w:pPr>
        <w:ind w:firstLine="720"/>
        <w:rPr>
          <w:rFonts w:cs="Arial"/>
          <w:szCs w:val="23"/>
        </w:rPr>
      </w:pPr>
      <w:r w:rsidRPr="006A6084">
        <w:rPr>
          <w:rFonts w:cs="Arial"/>
          <w:szCs w:val="23"/>
        </w:rPr>
        <w:t xml:space="preserve">The resolutions voted upon reflect additions, deletions and amendments approved by the consensus of the majority Board. </w:t>
      </w:r>
    </w:p>
    <w:p w:rsidR="00325797" w:rsidRPr="006A6084" w:rsidRDefault="00325797" w:rsidP="003E5F24">
      <w:pPr>
        <w:rPr>
          <w:rFonts w:cs="Arial"/>
          <w:szCs w:val="23"/>
        </w:rPr>
      </w:pPr>
    </w:p>
    <w:p w:rsidR="00A9384F" w:rsidRDefault="00A9384F" w:rsidP="00A9384F">
      <w:pPr>
        <w:pStyle w:val="NoSpacing"/>
        <w:rPr>
          <w:rFonts w:ascii="Arial" w:hAnsi="Arial" w:cs="Arial"/>
          <w:b/>
          <w:sz w:val="23"/>
          <w:szCs w:val="23"/>
        </w:rPr>
      </w:pPr>
      <w:r w:rsidRPr="00325797">
        <w:rPr>
          <w:rFonts w:ascii="Arial" w:hAnsi="Arial" w:cs="Arial"/>
          <w:b/>
          <w:color w:val="FF0000"/>
        </w:rPr>
        <w:t>EXPLANATION:</w:t>
      </w:r>
      <w:r w:rsidRPr="00325797">
        <w:rPr>
          <w:b/>
          <w:color w:val="FF0000"/>
        </w:rPr>
        <w:t xml:space="preserve">  </w:t>
      </w:r>
      <w:r w:rsidRPr="00325797">
        <w:rPr>
          <w:rFonts w:ascii="Arial" w:hAnsi="Arial" w:cs="Arial"/>
          <w:b/>
          <w:color w:val="FF0000"/>
          <w:sz w:val="23"/>
          <w:szCs w:val="23"/>
        </w:rPr>
        <w:t xml:space="preserve">Bracketed and strikethrough indicates language that was stricken from the resolution when adopted.  Underlined indicates language that was added to the resolution when adopted. A WITHDRAWN resolution is so noted and </w:t>
      </w:r>
      <w:r w:rsidR="00323A0B" w:rsidRPr="00325797">
        <w:rPr>
          <w:rFonts w:ascii="Arial" w:hAnsi="Arial" w:cs="Arial"/>
          <w:b/>
          <w:color w:val="FF0000"/>
          <w:sz w:val="23"/>
          <w:szCs w:val="23"/>
        </w:rPr>
        <w:t>italicized</w:t>
      </w:r>
      <w:r w:rsidRPr="00A9384F">
        <w:rPr>
          <w:rFonts w:ascii="Arial" w:hAnsi="Arial" w:cs="Arial"/>
          <w:b/>
          <w:sz w:val="23"/>
          <w:szCs w:val="23"/>
        </w:rPr>
        <w:t xml:space="preserve">.  </w:t>
      </w:r>
    </w:p>
    <w:p w:rsidR="00203ABE" w:rsidRPr="00A9384F" w:rsidRDefault="00203ABE" w:rsidP="00A9384F">
      <w:pPr>
        <w:pStyle w:val="NoSpacing"/>
        <w:rPr>
          <w:rFonts w:ascii="Arial" w:hAnsi="Arial" w:cs="Arial"/>
          <w:b/>
          <w:sz w:val="23"/>
          <w:szCs w:val="23"/>
        </w:rPr>
      </w:pPr>
    </w:p>
    <w:p w:rsidR="00CC22BB" w:rsidRDefault="00D31D7E" w:rsidP="00CC22BB">
      <w:r>
        <w:t xml:space="preserve">C. </w:t>
      </w:r>
      <w:r w:rsidR="00894052">
        <w:t>Bult</w:t>
      </w:r>
      <w:r w:rsidR="00CC22BB">
        <w:t xml:space="preserve"> made a motion to adopt the following resolution, seconded by </w:t>
      </w:r>
      <w:r>
        <w:t xml:space="preserve">C. </w:t>
      </w:r>
      <w:r w:rsidR="00894052">
        <w:t>Swartz</w:t>
      </w:r>
      <w:r w:rsidR="00CC22BB">
        <w:t xml:space="preserve">: </w:t>
      </w:r>
    </w:p>
    <w:p w:rsidR="002260DB" w:rsidRPr="00EF3952" w:rsidRDefault="002260DB" w:rsidP="002260DB">
      <w:pPr>
        <w:keepLines/>
        <w:rPr>
          <w:rFonts w:cs="Shruti"/>
        </w:rPr>
      </w:pPr>
    </w:p>
    <w:p w:rsidR="00EB7C04" w:rsidRDefault="002260DB" w:rsidP="002260DB">
      <w:pPr>
        <w:keepLines/>
        <w:ind w:left="1440" w:right="720"/>
        <w:rPr>
          <w:rFonts w:cs="Shruti"/>
          <w:b/>
          <w:bCs/>
        </w:rPr>
      </w:pPr>
      <w:r w:rsidRPr="00EF3952">
        <w:rPr>
          <w:rFonts w:cs="Shruti"/>
          <w:b/>
          <w:bCs/>
        </w:rPr>
        <w:t xml:space="preserve">NOW, THEREFORE, BE IT RESOLVED THAT THE TOWN </w:t>
      </w:r>
    </w:p>
    <w:p w:rsidR="002260DB" w:rsidRDefault="002260DB" w:rsidP="002260DB">
      <w:pPr>
        <w:keepLines/>
        <w:ind w:left="1440" w:right="720"/>
        <w:rPr>
          <w:rFonts w:cs="Shruti"/>
          <w:b/>
          <w:bCs/>
        </w:rPr>
      </w:pPr>
      <w:r w:rsidRPr="00EF3952">
        <w:rPr>
          <w:rFonts w:cs="Shruti"/>
          <w:b/>
          <w:bCs/>
        </w:rPr>
        <w:t>BOARD OF THE TOWN OF SCHODACK DOES HEREBY:</w:t>
      </w:r>
    </w:p>
    <w:p w:rsidR="006F3DE2" w:rsidRDefault="006F3DE2" w:rsidP="00CC22BB"/>
    <w:p w:rsidR="00606116" w:rsidRPr="00606116" w:rsidRDefault="00606116" w:rsidP="00606116">
      <w:pPr>
        <w:keepLines/>
        <w:numPr>
          <w:ilvl w:val="0"/>
          <w:numId w:val="25"/>
        </w:numPr>
        <w:autoSpaceDE w:val="0"/>
        <w:autoSpaceDN w:val="0"/>
        <w:adjustRightInd w:val="0"/>
        <w:ind w:left="1440" w:hanging="1440"/>
        <w:rPr>
          <w:rFonts w:cs="Arial"/>
          <w:snapToGrid/>
          <w:color w:val="000000"/>
          <w:szCs w:val="23"/>
        </w:rPr>
      </w:pPr>
      <w:r w:rsidRPr="00606116">
        <w:rPr>
          <w:rFonts w:eastAsia="Calibri" w:cs="Arial"/>
          <w:snapToGrid/>
          <w:color w:val="000000"/>
          <w:szCs w:val="23"/>
        </w:rPr>
        <w:t xml:space="preserve">Authorize Supervisor Dowds to execute and administer an annual maintenance agreement, including parts and labor, with Eastern Copy Products, LLC for the Konica Minolta Bizhub 600 copier on the third floor at the Town Hall, ID # 285CH, for the period February 2, 2017 to February 1, 2018 for $1,610.75 annually.  Contract includes 168,000 copies annually with an overage charge of $0.0095 per copy. </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Rex </w:t>
      </w:r>
      <w:r w:rsidRPr="006A6084">
        <w:rPr>
          <w:rFonts w:cs="Arial"/>
          <w:szCs w:val="23"/>
        </w:rPr>
        <w:t xml:space="preserve">made a motion to adopt the following resolution, seconded by </w:t>
      </w:r>
      <w:r>
        <w:rPr>
          <w:rFonts w:cs="Arial"/>
          <w:szCs w:val="23"/>
        </w:rPr>
        <w:t>C. Kenney:</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keepLines/>
        <w:autoSpaceDE w:val="0"/>
        <w:autoSpaceDN w:val="0"/>
        <w:adjustRightInd w:val="0"/>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cs="Arial"/>
          <w:b/>
          <w:snapToGrid/>
          <w:color w:val="000000"/>
          <w:szCs w:val="23"/>
        </w:rPr>
      </w:pPr>
      <w:r w:rsidRPr="00606116">
        <w:rPr>
          <w:rFonts w:eastAsia="Calibri" w:cs="Arial"/>
          <w:snapToGrid/>
          <w:color w:val="000000"/>
          <w:szCs w:val="23"/>
        </w:rPr>
        <w:t>Authorize Supervisor Dowds to execute and administer an annual maintenance agreement, including parts and labor, with Eastern Copy Products, LLC for the Muratec 2030D copier in the Court/Meeting room, ID#144CH, for the period February 2, 2017 to February 1, 2018 for $737.58 annually. Contract includes 24,000 copies annually with an overage charge of $0.0284 per copy.</w:t>
      </w:r>
      <w:r w:rsidRPr="00606116">
        <w:rPr>
          <w:rFonts w:eastAsia="Calibri" w:cs="Arial"/>
          <w:b/>
          <w:snapToGrid/>
          <w:color w:val="000000"/>
          <w:szCs w:val="23"/>
        </w:rPr>
        <w:t xml:space="preserve"> </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Swartz </w:t>
      </w:r>
      <w:r w:rsidRPr="006A6084">
        <w:rPr>
          <w:rFonts w:cs="Arial"/>
          <w:szCs w:val="23"/>
        </w:rPr>
        <w:t xml:space="preserve">made a motion to adopt the following resolution, seconded by </w:t>
      </w:r>
      <w:r>
        <w:rPr>
          <w:rFonts w:cs="Arial"/>
          <w:szCs w:val="23"/>
        </w:rPr>
        <w:t>C. Bult:</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cs="Arial"/>
          <w:b/>
          <w:snapToGrid/>
          <w:color w:val="000000"/>
          <w:szCs w:val="23"/>
        </w:rPr>
      </w:pPr>
      <w:r w:rsidRPr="00606116">
        <w:rPr>
          <w:rFonts w:eastAsia="Calibri" w:cs="Arial"/>
          <w:snapToGrid/>
          <w:color w:val="000000"/>
          <w:szCs w:val="23"/>
        </w:rPr>
        <w:t xml:space="preserve">Authorize Supervisor Dowds to execute and administer an annual maintenance agreement, including parts and labor, with Eastern Copy Products, LLC for the Xerox Work Centre M20 copier in the Justice Ct., ID#938CH, for the period February 2, 2017 to February 1, 2018 for $883.11 annually. Contract includes 24,000 copies annually with an overage charge of $0.031 per copy. </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Kenney </w:t>
      </w:r>
      <w:r w:rsidRPr="006A6084">
        <w:rPr>
          <w:rFonts w:cs="Arial"/>
          <w:szCs w:val="23"/>
        </w:rPr>
        <w:t xml:space="preserve">made a motion to adopt the following resolution, seconded by </w:t>
      </w:r>
      <w:r>
        <w:rPr>
          <w:rFonts w:cs="Arial"/>
          <w:szCs w:val="23"/>
        </w:rPr>
        <w:t>C. Rex:</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cs="Arial"/>
          <w:b/>
          <w:snapToGrid/>
          <w:color w:val="000000"/>
          <w:szCs w:val="23"/>
        </w:rPr>
      </w:pPr>
      <w:r w:rsidRPr="00606116">
        <w:rPr>
          <w:rFonts w:eastAsia="Calibri" w:cs="Arial"/>
          <w:snapToGrid/>
          <w:color w:val="000000"/>
          <w:szCs w:val="23"/>
        </w:rPr>
        <w:t>Authorize Supervisor Dowds to execute and administer an annual maintenance agreement, including parts and labor, with Eastern Copy Products, LLC for the Xerox Work Centre 4150x copier in the Police Dept., ID#812CH, for the period February 2, 2017 to February 1, 2018 for $1030.50 annually. Contract includes 42,000 copies annually with an overage charge of $0.021 per copy.</w:t>
      </w:r>
      <w:r w:rsidRPr="00606116">
        <w:rPr>
          <w:rFonts w:eastAsia="Calibri" w:cs="Arial"/>
          <w:b/>
          <w:snapToGrid/>
          <w:color w:val="000000"/>
          <w:szCs w:val="23"/>
        </w:rPr>
        <w:t xml:space="preserve"> </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Swartz </w:t>
      </w:r>
      <w:r w:rsidRPr="006A6084">
        <w:rPr>
          <w:rFonts w:cs="Arial"/>
          <w:szCs w:val="23"/>
        </w:rPr>
        <w:t xml:space="preserve">made a motion to adopt the following resolution, seconded by </w:t>
      </w:r>
      <w:r>
        <w:rPr>
          <w:rFonts w:cs="Arial"/>
          <w:szCs w:val="23"/>
        </w:rPr>
        <w:t>C. Kenney:</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cs="Arial"/>
          <w:snapToGrid/>
          <w:color w:val="000000"/>
          <w:szCs w:val="23"/>
        </w:rPr>
      </w:pPr>
      <w:r w:rsidRPr="00606116">
        <w:rPr>
          <w:rFonts w:eastAsia="Calibri" w:cs="Arial"/>
          <w:snapToGrid/>
          <w:color w:val="000000"/>
          <w:szCs w:val="23"/>
        </w:rPr>
        <w:t>Authorize Supervisor Dowds to execute and administer an annual maintenance agreement, including parts and labor, with Eastern Copy Products, LLC for the Xerox Work Centre 5225p  copier on the second floor (Assessor &amp; Receiver of Tax Offices) at the Town Hall, ID # 973CH, for the period February 2, 2017 to February 1, 2018 for $889.72 annually.  Contract includes 30,000 copies annually with an overage charge of $0.0252 per copy.</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Bult </w:t>
      </w:r>
      <w:r w:rsidRPr="006A6084">
        <w:rPr>
          <w:rFonts w:cs="Arial"/>
          <w:szCs w:val="23"/>
        </w:rPr>
        <w:t xml:space="preserve">made a motion to adopt the following resolution, seconded by </w:t>
      </w:r>
      <w:r>
        <w:rPr>
          <w:rFonts w:cs="Arial"/>
          <w:szCs w:val="23"/>
        </w:rPr>
        <w:t>C. Rex:</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cs="Arial"/>
          <w:snapToGrid/>
          <w:color w:val="000000"/>
          <w:szCs w:val="23"/>
        </w:rPr>
      </w:pPr>
      <w:r w:rsidRPr="00606116">
        <w:rPr>
          <w:rFonts w:eastAsia="Calibri" w:cs="Arial"/>
          <w:snapToGrid/>
          <w:color w:val="000000"/>
          <w:szCs w:val="23"/>
        </w:rPr>
        <w:t xml:space="preserve">Authorize Supervisor Dowds to execute and administer an annual maintenance agreement, including parts and labor, with Eastern Copy Products, LLC for both the Konica Minolta Bizhub 284E copier in the Town Clerk’s office, ID#731FL and for the Muratec MFX 3530 printer for Records Management, ID#227FN, combined contract, for the period February 2, 2017 to February 1, 2018 for $441.00 annually.  Contract includes 30,660 copies annually with an overage charge of $0.0144 per copy. </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Swartz </w:t>
      </w:r>
      <w:r w:rsidRPr="006A6084">
        <w:rPr>
          <w:rFonts w:cs="Arial"/>
          <w:szCs w:val="23"/>
        </w:rPr>
        <w:t xml:space="preserve">made a motion to adopt the following resolution, seconded by </w:t>
      </w:r>
      <w:r>
        <w:rPr>
          <w:rFonts w:cs="Arial"/>
          <w:szCs w:val="23"/>
        </w:rPr>
        <w:t>C. Bult:</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Calibri" w:cs="Arial"/>
          <w:snapToGrid/>
          <w:szCs w:val="23"/>
        </w:rPr>
        <w:lastRenderedPageBreak/>
        <w:t>Authorize Supervisor Dowds to execute and administer the Monitoring Service Contract with Rocket Monitoring Services to perform data collection and monitoring services on the Commercial AdvanTex® AX100 – TCOM Control Panel located in Sewer District No. 8 for a cost not to exceed $1,200.00 and to provide monitoring on the VeriComm Panel located in Sewer District No. 5 for a cost not to exceed $300.00.</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Kenney </w:t>
      </w:r>
      <w:r w:rsidRPr="006A6084">
        <w:rPr>
          <w:rFonts w:cs="Arial"/>
          <w:szCs w:val="23"/>
        </w:rPr>
        <w:t xml:space="preserve">made a motion to adopt the following resolution, seconded by </w:t>
      </w:r>
      <w:r>
        <w:rPr>
          <w:rFonts w:cs="Arial"/>
          <w:szCs w:val="23"/>
        </w:rPr>
        <w:t>C. Rex:</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Theme="minorHAnsi" w:cs="Arial"/>
          <w:snapToGrid/>
          <w:szCs w:val="23"/>
        </w:rPr>
        <w:t xml:space="preserve">Approve the list of Volunteer Ambulance Workers Service Award Program Participants for all 2016 active Volunteer Ambulance Workers of the Castleton Volunteer Ambulance Service Inc., as submitted. </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2306FB">
        <w:rPr>
          <w:rFonts w:cs="Arial"/>
          <w:szCs w:val="23"/>
        </w:rPr>
        <w:t>Swartz</w:t>
      </w:r>
      <w:r>
        <w:rPr>
          <w:rFonts w:cs="Arial"/>
          <w:szCs w:val="23"/>
        </w:rPr>
        <w:t xml:space="preserve"> </w:t>
      </w:r>
      <w:r w:rsidRPr="006A6084">
        <w:rPr>
          <w:rFonts w:cs="Arial"/>
          <w:szCs w:val="23"/>
        </w:rPr>
        <w:t xml:space="preserve">made a motion to adopt the following resolution, seconded by </w:t>
      </w:r>
      <w:r>
        <w:rPr>
          <w:rFonts w:cs="Arial"/>
          <w:szCs w:val="23"/>
        </w:rPr>
        <w:t>C. Bult:</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keepLines/>
        <w:autoSpaceDE w:val="0"/>
        <w:autoSpaceDN w:val="0"/>
        <w:adjustRightInd w:val="0"/>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Calibri" w:cs="Arial"/>
          <w:snapToGrid/>
          <w:color w:val="000000"/>
          <w:szCs w:val="23"/>
        </w:rPr>
        <w:t>Authorize Supervisor Dowds to execute and administer agreement with National Joint Powers Agreement to procure goods and services via cooperative contracting, subject to review and approval as to form by Attorney to the Town. There is no cost or obligation to the Town.</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430B99" w:rsidP="003408CA">
      <w:pPr>
        <w:rPr>
          <w:rFonts w:cs="Arial"/>
          <w:szCs w:val="23"/>
        </w:rPr>
      </w:pPr>
      <w:r>
        <w:rPr>
          <w:rFonts w:cs="Arial"/>
          <w:szCs w:val="23"/>
        </w:rPr>
        <w:t>S. Dowds</w:t>
      </w:r>
      <w:r w:rsidR="00894052">
        <w:rPr>
          <w:rFonts w:cs="Arial"/>
          <w:szCs w:val="23"/>
        </w:rPr>
        <w:t xml:space="preserve"> </w:t>
      </w:r>
      <w:r w:rsidR="00894052" w:rsidRPr="006A6084">
        <w:rPr>
          <w:rFonts w:cs="Arial"/>
          <w:szCs w:val="23"/>
        </w:rPr>
        <w:t xml:space="preserve">made a motion to adopt the following resolution, seconded by </w:t>
      </w:r>
      <w:r w:rsidR="00894052">
        <w:rPr>
          <w:rFonts w:cs="Arial"/>
          <w:szCs w:val="23"/>
        </w:rPr>
        <w:t xml:space="preserve">C. </w:t>
      </w:r>
      <w:r>
        <w:rPr>
          <w:rFonts w:cs="Arial"/>
          <w:szCs w:val="23"/>
        </w:rPr>
        <w:t>Swartz:</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keepLines/>
        <w:autoSpaceDE w:val="0"/>
        <w:autoSpaceDN w:val="0"/>
        <w:adjustRightInd w:val="0"/>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Theme="minorHAnsi" w:cs="Arial"/>
          <w:snapToGrid/>
          <w:szCs w:val="23"/>
        </w:rPr>
        <w:t>Authorize the appropriation of the Highway Equipment Capital Reserve Fund, established by Resolution 2010-422 in an amount not to exceed $288,909.34 as follows:</w:t>
      </w:r>
    </w:p>
    <w:p w:rsidR="00606116" w:rsidRPr="00606116" w:rsidRDefault="00606116" w:rsidP="00606116">
      <w:pPr>
        <w:keepLines/>
        <w:autoSpaceDE w:val="0"/>
        <w:autoSpaceDN w:val="0"/>
        <w:adjustRightInd w:val="0"/>
        <w:ind w:left="1440" w:hanging="1440"/>
        <w:rPr>
          <w:rFonts w:eastAsiaTheme="minorHAnsi" w:cs="Arial"/>
          <w:snapToGrid/>
          <w:szCs w:val="23"/>
        </w:rPr>
      </w:pPr>
    </w:p>
    <w:p w:rsidR="00606116" w:rsidRPr="00606116" w:rsidRDefault="00606116" w:rsidP="00894052">
      <w:pPr>
        <w:keepLines/>
        <w:autoSpaceDE w:val="0"/>
        <w:autoSpaceDN w:val="0"/>
        <w:adjustRightInd w:val="0"/>
        <w:ind w:left="1440"/>
        <w:rPr>
          <w:rFonts w:eastAsiaTheme="minorHAnsi" w:cs="Arial"/>
          <w:snapToGrid/>
          <w:szCs w:val="23"/>
        </w:rPr>
      </w:pPr>
      <w:r w:rsidRPr="00606116">
        <w:rPr>
          <w:rFonts w:eastAsiaTheme="minorHAnsi" w:cs="Arial"/>
          <w:snapToGrid/>
          <w:szCs w:val="23"/>
        </w:rPr>
        <w:t>Tandem Axle Dump Truck for $207,522 with a probable useful life of fifteen (15) years and a John Deere Tractor with Alamo-Industrial Versa-Flail Roadside Mowing Unit for $81,357.34 with a probable useful life of twenty (20) years. This resolution is subject to permissive referendum as specified in GML §6-c.</w:t>
      </w:r>
    </w:p>
    <w:p w:rsidR="00894052" w:rsidRDefault="00894052" w:rsidP="003408CA">
      <w:pPr>
        <w:ind w:left="1440" w:firstLine="720"/>
        <w:rPr>
          <w:rFonts w:cs="Arial"/>
          <w:szCs w:val="23"/>
        </w:rPr>
      </w:pPr>
      <w:r w:rsidRPr="0080769B">
        <w:rPr>
          <w:rFonts w:cs="Arial"/>
          <w:szCs w:val="23"/>
        </w:rPr>
        <w:lastRenderedPageBreak/>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430B99">
        <w:rPr>
          <w:rFonts w:cs="Arial"/>
          <w:szCs w:val="23"/>
        </w:rPr>
        <w:t>Rex</w:t>
      </w:r>
      <w:r>
        <w:rPr>
          <w:rFonts w:cs="Arial"/>
          <w:szCs w:val="23"/>
        </w:rPr>
        <w:t xml:space="preserve"> </w:t>
      </w:r>
      <w:r w:rsidRPr="006A6084">
        <w:rPr>
          <w:rFonts w:cs="Arial"/>
          <w:szCs w:val="23"/>
        </w:rPr>
        <w:t xml:space="preserve">made a motion to adopt the following resolution, seconded by </w:t>
      </w:r>
      <w:r>
        <w:rPr>
          <w:rFonts w:cs="Arial"/>
          <w:szCs w:val="23"/>
        </w:rPr>
        <w:t xml:space="preserve">C. </w:t>
      </w:r>
      <w:r w:rsidR="00430B99">
        <w:rPr>
          <w:rFonts w:cs="Arial"/>
          <w:szCs w:val="23"/>
        </w:rPr>
        <w:t>Kenney:</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keepLines/>
        <w:autoSpaceDE w:val="0"/>
        <w:autoSpaceDN w:val="0"/>
        <w:adjustRightInd w:val="0"/>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Theme="minorHAnsi" w:cs="Arial"/>
          <w:snapToGrid/>
          <w:szCs w:val="23"/>
        </w:rPr>
        <w:t xml:space="preserve">Authorize the purchase of a 2018 International, Model 7600, Tandem Axle Dump Truck with Everest Dump Body, Plow, Wing Plow with Material Spreader at a cost not to exceed $207,522 pursuant to purchasing Contract No. 7823 from </w:t>
      </w:r>
      <w:r w:rsidRPr="00606116">
        <w:rPr>
          <w:rFonts w:eastAsia="Calibri" w:cs="Arial"/>
          <w:snapToGrid/>
          <w:szCs w:val="23"/>
        </w:rPr>
        <w:t>County of Onondaga</w:t>
      </w:r>
      <w:r w:rsidRPr="00606116">
        <w:rPr>
          <w:rFonts w:eastAsiaTheme="minorHAnsi" w:cs="Arial"/>
          <w:snapToGrid/>
          <w:szCs w:val="23"/>
        </w:rPr>
        <w:t xml:space="preserve">, contingent upon resolution #2017-088. </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430B99">
        <w:rPr>
          <w:rFonts w:cs="Arial"/>
          <w:szCs w:val="23"/>
        </w:rPr>
        <w:t>Bult</w:t>
      </w:r>
      <w:r>
        <w:rPr>
          <w:rFonts w:cs="Arial"/>
          <w:szCs w:val="23"/>
        </w:rPr>
        <w:t xml:space="preserve"> </w:t>
      </w:r>
      <w:r w:rsidRPr="006A6084">
        <w:rPr>
          <w:rFonts w:cs="Arial"/>
          <w:szCs w:val="23"/>
        </w:rPr>
        <w:t xml:space="preserve">made a motion to adopt the following resolution, seconded by </w:t>
      </w:r>
      <w:r w:rsidR="00430B99">
        <w:rPr>
          <w:rFonts w:cs="Arial"/>
          <w:szCs w:val="23"/>
        </w:rPr>
        <w:t>S. Dowds:</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keepLines/>
        <w:autoSpaceDE w:val="0"/>
        <w:autoSpaceDN w:val="0"/>
        <w:adjustRightInd w:val="0"/>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Calibri" w:cs="Arial"/>
          <w:snapToGrid/>
          <w:color w:val="000000"/>
          <w:szCs w:val="23"/>
        </w:rPr>
        <w:t xml:space="preserve">Authorize the purchase of a 2017 John Deere 5085M Tractor with Alamo-Industrial Versa-Flail Roadside 74” mowing unit at a cost not to exceed $81,357.34 from NY Piggyback NJPA. Pursuant to purchasing Contract PC67140 and PC66577 respectively, contingent upon resolution #2017-088. </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Kenney </w:t>
      </w:r>
      <w:r w:rsidRPr="006A6084">
        <w:rPr>
          <w:rFonts w:cs="Arial"/>
          <w:szCs w:val="23"/>
        </w:rPr>
        <w:t xml:space="preserve">made a motion to adopt the following resolution, seconded by </w:t>
      </w:r>
      <w:r>
        <w:rPr>
          <w:rFonts w:cs="Arial"/>
          <w:szCs w:val="23"/>
        </w:rPr>
        <w:t>C.</w:t>
      </w:r>
      <w:r w:rsidR="00430B99">
        <w:rPr>
          <w:rFonts w:cs="Arial"/>
          <w:szCs w:val="23"/>
        </w:rPr>
        <w:t xml:space="preserve"> Swartz:</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keepLines/>
        <w:autoSpaceDE w:val="0"/>
        <w:autoSpaceDN w:val="0"/>
        <w:adjustRightInd w:val="0"/>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Calibri" w:cs="Arial"/>
          <w:snapToGrid/>
          <w:szCs w:val="23"/>
        </w:rPr>
        <w:t>Authorize the appropriation of reserves of bonded indebtedness to be used towards 2017 debt service payments as provided in the 2017 Budget as follows:</w:t>
      </w:r>
    </w:p>
    <w:p w:rsidR="00606116" w:rsidRPr="00606116" w:rsidRDefault="00606116" w:rsidP="00606116">
      <w:pPr>
        <w:keepLines/>
        <w:autoSpaceDE w:val="0"/>
        <w:autoSpaceDN w:val="0"/>
        <w:adjustRightInd w:val="0"/>
        <w:ind w:left="1440" w:hanging="1440"/>
        <w:rPr>
          <w:rFonts w:eastAsia="Calibri" w:cs="Arial"/>
          <w:snapToGrid/>
          <w:color w:val="000000"/>
          <w:szCs w:val="23"/>
        </w:rPr>
      </w:pPr>
    </w:p>
    <w:p w:rsidR="00606116" w:rsidRPr="00606116" w:rsidRDefault="00606116" w:rsidP="00894052">
      <w:pPr>
        <w:ind w:left="1440"/>
        <w:rPr>
          <w:rFonts w:eastAsia="Calibri" w:cs="Arial"/>
          <w:snapToGrid/>
          <w:szCs w:val="23"/>
        </w:rPr>
      </w:pPr>
      <w:r w:rsidRPr="00606116">
        <w:rPr>
          <w:rFonts w:eastAsia="Calibri" w:cs="Arial"/>
          <w:snapToGrid/>
          <w:szCs w:val="23"/>
        </w:rPr>
        <w:t>Clearview Water District No. 1 (SW1)           $2,886.00</w:t>
      </w:r>
    </w:p>
    <w:p w:rsidR="00606116" w:rsidRPr="00606116" w:rsidRDefault="00606116" w:rsidP="00894052">
      <w:pPr>
        <w:ind w:left="1440"/>
        <w:rPr>
          <w:rFonts w:eastAsia="Calibri" w:cs="Arial"/>
          <w:snapToGrid/>
          <w:szCs w:val="23"/>
        </w:rPr>
      </w:pPr>
      <w:r w:rsidRPr="00606116">
        <w:rPr>
          <w:rFonts w:eastAsia="Calibri" w:cs="Arial"/>
          <w:snapToGrid/>
          <w:szCs w:val="23"/>
        </w:rPr>
        <w:t>Inglewood Water District No. 2A (SW2a)      $2,175.00</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430B99">
        <w:rPr>
          <w:rFonts w:cs="Arial"/>
          <w:szCs w:val="23"/>
        </w:rPr>
        <w:t>Swartz</w:t>
      </w:r>
      <w:r>
        <w:rPr>
          <w:rFonts w:cs="Arial"/>
          <w:szCs w:val="23"/>
        </w:rPr>
        <w:t xml:space="preserve"> </w:t>
      </w:r>
      <w:r w:rsidRPr="006A6084">
        <w:rPr>
          <w:rFonts w:cs="Arial"/>
          <w:szCs w:val="23"/>
        </w:rPr>
        <w:t xml:space="preserve">made a motion to adopt the following resolution, seconded by </w:t>
      </w:r>
      <w:r>
        <w:rPr>
          <w:rFonts w:cs="Arial"/>
          <w:szCs w:val="23"/>
        </w:rPr>
        <w:t>C. Bult:</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color w:val="000000"/>
          <w:szCs w:val="23"/>
        </w:rPr>
      </w:pPr>
    </w:p>
    <w:p w:rsidR="00606116" w:rsidRPr="00606116" w:rsidRDefault="00606116" w:rsidP="00606116">
      <w:pPr>
        <w:numPr>
          <w:ilvl w:val="0"/>
          <w:numId w:val="25"/>
        </w:numPr>
        <w:ind w:left="1440" w:hanging="1440"/>
        <w:rPr>
          <w:rFonts w:eastAsia="Calibri" w:cs="Arial"/>
          <w:snapToGrid/>
          <w:szCs w:val="23"/>
        </w:rPr>
      </w:pPr>
      <w:r w:rsidRPr="00606116">
        <w:rPr>
          <w:rFonts w:eastAsia="Calibri" w:cs="Arial"/>
          <w:snapToGrid/>
          <w:szCs w:val="23"/>
        </w:rPr>
        <w:lastRenderedPageBreak/>
        <w:t>Authorize $1,204.00 to be transferred into the Schodack Landing Sewer District No. 8 Capital Reserve Fund.</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430B99" w:rsidP="003408CA">
      <w:pPr>
        <w:rPr>
          <w:rFonts w:cs="Arial"/>
          <w:szCs w:val="23"/>
        </w:rPr>
      </w:pPr>
      <w:r>
        <w:rPr>
          <w:rFonts w:cs="Arial"/>
          <w:szCs w:val="23"/>
        </w:rPr>
        <w:t>S. Dowds</w:t>
      </w:r>
      <w:r w:rsidR="00894052">
        <w:rPr>
          <w:rFonts w:cs="Arial"/>
          <w:szCs w:val="23"/>
        </w:rPr>
        <w:t xml:space="preserve"> </w:t>
      </w:r>
      <w:r w:rsidR="00894052" w:rsidRPr="006A6084">
        <w:rPr>
          <w:rFonts w:cs="Arial"/>
          <w:szCs w:val="23"/>
        </w:rPr>
        <w:t xml:space="preserve">made a motion to adopt the following resolution, seconded by </w:t>
      </w:r>
      <w:r w:rsidR="00894052">
        <w:rPr>
          <w:rFonts w:cs="Arial"/>
          <w:szCs w:val="23"/>
        </w:rPr>
        <w:t xml:space="preserve">C. </w:t>
      </w:r>
      <w:r>
        <w:rPr>
          <w:rFonts w:cs="Arial"/>
          <w:szCs w:val="23"/>
        </w:rPr>
        <w:t>Rex</w:t>
      </w:r>
      <w:r w:rsidR="00894052">
        <w:rPr>
          <w:rFonts w:cs="Arial"/>
          <w:szCs w:val="23"/>
        </w:rPr>
        <w:t>:</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szCs w:val="23"/>
        </w:rPr>
      </w:pPr>
    </w:p>
    <w:p w:rsidR="00606116" w:rsidRPr="00606116" w:rsidRDefault="00606116" w:rsidP="00606116">
      <w:pPr>
        <w:numPr>
          <w:ilvl w:val="0"/>
          <w:numId w:val="25"/>
        </w:numPr>
        <w:ind w:left="1440" w:hanging="1440"/>
        <w:rPr>
          <w:rFonts w:eastAsia="Calibri" w:cs="Arial"/>
          <w:snapToGrid/>
          <w:szCs w:val="23"/>
        </w:rPr>
      </w:pPr>
      <w:r w:rsidRPr="00606116">
        <w:rPr>
          <w:rFonts w:eastAsia="Calibri" w:cs="Arial"/>
          <w:snapToGrid/>
          <w:szCs w:val="23"/>
        </w:rPr>
        <w:t>Authorize $50,000.00 to be transferred into the Town-Wide (A Fund) Police Vehicle Capital Reserve Fund.</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Kenney </w:t>
      </w:r>
      <w:r w:rsidRPr="006A6084">
        <w:rPr>
          <w:rFonts w:cs="Arial"/>
          <w:szCs w:val="23"/>
        </w:rPr>
        <w:t xml:space="preserve">made a motion to adopt the following resolution, seconded by </w:t>
      </w:r>
      <w:r>
        <w:rPr>
          <w:rFonts w:cs="Arial"/>
          <w:szCs w:val="23"/>
        </w:rPr>
        <w:t>C. Bult:</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szCs w:val="23"/>
        </w:rPr>
      </w:pPr>
    </w:p>
    <w:p w:rsidR="00606116" w:rsidRPr="00606116" w:rsidRDefault="00606116" w:rsidP="00606116">
      <w:pPr>
        <w:numPr>
          <w:ilvl w:val="0"/>
          <w:numId w:val="25"/>
        </w:numPr>
        <w:ind w:left="1440" w:hanging="1440"/>
        <w:rPr>
          <w:rFonts w:eastAsia="Calibri" w:cs="Arial"/>
          <w:snapToGrid/>
          <w:szCs w:val="23"/>
        </w:rPr>
      </w:pPr>
      <w:r w:rsidRPr="00606116">
        <w:rPr>
          <w:rFonts w:cs="Arial"/>
          <w:snapToGrid/>
          <w:szCs w:val="23"/>
        </w:rPr>
        <w:t xml:space="preserve">Approve listing the following as surplus vehicle(s) and authorize Kenneth Holmes, Highway Superintendent to post said item on </w:t>
      </w:r>
      <w:hyperlink r:id="rId9" w:history="1">
        <w:r w:rsidRPr="00606116">
          <w:rPr>
            <w:rFonts w:cs="Arial"/>
            <w:snapToGrid/>
            <w:color w:val="0000FF"/>
            <w:szCs w:val="23"/>
            <w:u w:val="single"/>
          </w:rPr>
          <w:t>www.AuctionsInternational.com</w:t>
        </w:r>
      </w:hyperlink>
      <w:r w:rsidRPr="00606116">
        <w:rPr>
          <w:rFonts w:cs="Arial"/>
          <w:snapToGrid/>
          <w:szCs w:val="23"/>
        </w:rPr>
        <w:t xml:space="preserve"> at no cost to the Town. (Bidders must be registered to bid.  Cost of registration is $10.00):</w:t>
      </w:r>
    </w:p>
    <w:p w:rsidR="00606116" w:rsidRPr="00606116" w:rsidRDefault="00606116" w:rsidP="00606116">
      <w:pPr>
        <w:ind w:left="1440" w:hanging="1440"/>
        <w:rPr>
          <w:rFonts w:eastAsia="Calibri" w:cs="Arial"/>
          <w:snapToGrid/>
          <w:szCs w:val="23"/>
        </w:rPr>
      </w:pPr>
    </w:p>
    <w:p w:rsidR="00606116" w:rsidRPr="00606116" w:rsidRDefault="00606116" w:rsidP="00894052">
      <w:pPr>
        <w:numPr>
          <w:ilvl w:val="0"/>
          <w:numId w:val="24"/>
        </w:numPr>
        <w:tabs>
          <w:tab w:val="left" w:pos="2160"/>
          <w:tab w:val="left" w:pos="2250"/>
        </w:tabs>
        <w:ind w:left="1440" w:firstLine="0"/>
        <w:jc w:val="left"/>
        <w:rPr>
          <w:rFonts w:eastAsia="Calibri" w:cs="Arial"/>
          <w:snapToGrid/>
          <w:szCs w:val="23"/>
        </w:rPr>
      </w:pPr>
      <w:r w:rsidRPr="00606116">
        <w:rPr>
          <w:rFonts w:eastAsia="Calibri" w:cs="Arial"/>
          <w:snapToGrid/>
          <w:szCs w:val="23"/>
        </w:rPr>
        <w:t>2003 Ford Expedition – Police</w:t>
      </w:r>
    </w:p>
    <w:p w:rsidR="00606116" w:rsidRPr="00606116" w:rsidRDefault="00606116" w:rsidP="00894052">
      <w:pPr>
        <w:numPr>
          <w:ilvl w:val="0"/>
          <w:numId w:val="24"/>
        </w:numPr>
        <w:tabs>
          <w:tab w:val="left" w:pos="2160"/>
          <w:tab w:val="left" w:pos="2250"/>
        </w:tabs>
        <w:ind w:left="1440" w:firstLine="0"/>
        <w:jc w:val="left"/>
        <w:rPr>
          <w:rFonts w:eastAsia="Calibri" w:cs="Arial"/>
          <w:snapToGrid/>
          <w:szCs w:val="23"/>
          <w:u w:val="single"/>
        </w:rPr>
      </w:pPr>
      <w:r w:rsidRPr="00606116">
        <w:rPr>
          <w:rFonts w:eastAsia="Calibri" w:cs="Arial"/>
          <w:snapToGrid/>
          <w:szCs w:val="23"/>
          <w:u w:val="single"/>
        </w:rPr>
        <w:t>Ford Backhoe, Model 555 – Transfer Station</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430B99">
        <w:rPr>
          <w:rFonts w:cs="Arial"/>
          <w:szCs w:val="23"/>
        </w:rPr>
        <w:t>Rex</w:t>
      </w:r>
      <w:r>
        <w:rPr>
          <w:rFonts w:cs="Arial"/>
          <w:szCs w:val="23"/>
        </w:rPr>
        <w:t xml:space="preserve"> </w:t>
      </w:r>
      <w:r w:rsidRPr="006A6084">
        <w:rPr>
          <w:rFonts w:cs="Arial"/>
          <w:szCs w:val="23"/>
        </w:rPr>
        <w:t xml:space="preserve">made a motion to adopt the following resolution, seconded by </w:t>
      </w:r>
      <w:r>
        <w:rPr>
          <w:rFonts w:cs="Arial"/>
          <w:szCs w:val="23"/>
        </w:rPr>
        <w:t xml:space="preserve">C. </w:t>
      </w:r>
      <w:r w:rsidR="00430B99">
        <w:rPr>
          <w:rFonts w:cs="Arial"/>
          <w:szCs w:val="23"/>
        </w:rPr>
        <w:t>Swartz:</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keepLines/>
        <w:autoSpaceDE w:val="0"/>
        <w:autoSpaceDN w:val="0"/>
        <w:adjustRightInd w:val="0"/>
        <w:ind w:left="1440" w:hanging="1440"/>
        <w:rPr>
          <w:rFonts w:ascii="Cambria" w:eastAsia="Calibri" w:hAnsi="Cambria"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Calibri" w:cs="Arial"/>
          <w:snapToGrid/>
          <w:szCs w:val="23"/>
        </w:rPr>
        <w:t>Authorize Sergeant Steven Roy (non-member) to attend the New York Tactical Association Conference and Expo in Verona, New York April 24</w:t>
      </w:r>
      <w:r w:rsidRPr="00606116">
        <w:rPr>
          <w:rFonts w:eastAsia="Calibri" w:cs="Arial"/>
          <w:snapToGrid/>
          <w:szCs w:val="23"/>
          <w:vertAlign w:val="superscript"/>
        </w:rPr>
        <w:t>th</w:t>
      </w:r>
      <w:r w:rsidRPr="00606116">
        <w:rPr>
          <w:rFonts w:eastAsia="Calibri" w:cs="Arial"/>
          <w:snapToGrid/>
          <w:szCs w:val="23"/>
        </w:rPr>
        <w:t xml:space="preserve"> through April 27</w:t>
      </w:r>
      <w:r w:rsidRPr="00606116">
        <w:rPr>
          <w:rFonts w:eastAsia="Calibri" w:cs="Arial"/>
          <w:snapToGrid/>
          <w:szCs w:val="23"/>
          <w:vertAlign w:val="superscript"/>
        </w:rPr>
        <w:t>th</w:t>
      </w:r>
      <w:r w:rsidRPr="00606116">
        <w:rPr>
          <w:rFonts w:eastAsia="Calibri" w:cs="Arial"/>
          <w:snapToGrid/>
          <w:szCs w:val="23"/>
        </w:rPr>
        <w:t>, 2017 at an estimated cost of $811.99. (This is a 2017 budgeted item).</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430B99">
        <w:rPr>
          <w:rFonts w:cs="Arial"/>
          <w:szCs w:val="23"/>
        </w:rPr>
        <w:t>Bult</w:t>
      </w:r>
      <w:r>
        <w:rPr>
          <w:rFonts w:cs="Arial"/>
          <w:szCs w:val="23"/>
        </w:rPr>
        <w:t xml:space="preserve"> </w:t>
      </w:r>
      <w:r w:rsidRPr="006A6084">
        <w:rPr>
          <w:rFonts w:cs="Arial"/>
          <w:szCs w:val="23"/>
        </w:rPr>
        <w:t xml:space="preserve">made a motion to adopt the following resolution, seconded by </w:t>
      </w:r>
      <w:r w:rsidR="00430B99">
        <w:rPr>
          <w:rFonts w:cs="Arial"/>
          <w:szCs w:val="23"/>
        </w:rPr>
        <w:t>S. Dowds:</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szCs w:val="23"/>
        </w:rPr>
      </w:pPr>
    </w:p>
    <w:p w:rsidR="00606116" w:rsidRPr="00606116" w:rsidRDefault="00606116" w:rsidP="00606116">
      <w:pPr>
        <w:keepLines/>
        <w:numPr>
          <w:ilvl w:val="0"/>
          <w:numId w:val="25"/>
        </w:numPr>
        <w:autoSpaceDE w:val="0"/>
        <w:autoSpaceDN w:val="0"/>
        <w:adjustRightInd w:val="0"/>
        <w:ind w:left="1440" w:hanging="1440"/>
        <w:rPr>
          <w:rFonts w:cs="Arial"/>
          <w:snapToGrid/>
          <w:color w:val="000000"/>
          <w:szCs w:val="23"/>
        </w:rPr>
      </w:pPr>
      <w:r w:rsidRPr="00606116">
        <w:rPr>
          <w:rFonts w:eastAsia="Calibri" w:cs="Arial"/>
          <w:b/>
          <w:snapToGrid/>
          <w:szCs w:val="23"/>
        </w:rPr>
        <w:lastRenderedPageBreak/>
        <w:t>WHEREAS,</w:t>
      </w:r>
      <w:r w:rsidRPr="00606116">
        <w:rPr>
          <w:rFonts w:eastAsia="Calibri" w:cs="Arial"/>
          <w:snapToGrid/>
          <w:szCs w:val="23"/>
        </w:rPr>
        <w:t xml:space="preserve"> three parcels located on Schodack Landing Road in the Town of Schodack, and otherwise identified as tax maps 218.-7-3.1, 218.-7-3.3 and 218.-7-3.4 (hereafter,    “the subject properties”);  and</w:t>
      </w:r>
    </w:p>
    <w:p w:rsidR="00606116" w:rsidRPr="00606116" w:rsidRDefault="00606116" w:rsidP="00606116">
      <w:pPr>
        <w:ind w:left="1440" w:hanging="1440"/>
        <w:rPr>
          <w:rFonts w:eastAsia="Calibri" w:cs="Arial"/>
          <w:b/>
          <w:bCs/>
          <w:snapToGrid/>
          <w:szCs w:val="23"/>
        </w:rPr>
      </w:pPr>
    </w:p>
    <w:p w:rsidR="00606116" w:rsidRPr="00606116" w:rsidRDefault="00606116" w:rsidP="00894052">
      <w:pPr>
        <w:keepLines/>
        <w:autoSpaceDE w:val="0"/>
        <w:autoSpaceDN w:val="0"/>
        <w:adjustRightInd w:val="0"/>
        <w:ind w:left="1440"/>
        <w:rPr>
          <w:rFonts w:eastAsia="Calibri" w:cs="Arial"/>
          <w:snapToGrid/>
          <w:szCs w:val="23"/>
        </w:rPr>
      </w:pPr>
      <w:r w:rsidRPr="00606116">
        <w:rPr>
          <w:rFonts w:eastAsia="Calibri" w:cs="Arial"/>
          <w:b/>
          <w:bCs/>
          <w:snapToGrid/>
          <w:szCs w:val="23"/>
        </w:rPr>
        <w:t>WHEREAS</w:t>
      </w:r>
      <w:r w:rsidRPr="00606116">
        <w:rPr>
          <w:rFonts w:eastAsia="Calibri" w:cs="Arial"/>
          <w:snapToGrid/>
          <w:szCs w:val="23"/>
        </w:rPr>
        <w:t>, Schodack Associates, LLC commenced judicial proceedings pursuant to Article 7 of the Real Property Tax Law (RPTL) seeking reductions of the 2016 real property tax assessments of the subject properties; and</w:t>
      </w:r>
    </w:p>
    <w:p w:rsidR="00606116" w:rsidRPr="00606116" w:rsidRDefault="00606116" w:rsidP="00606116">
      <w:pPr>
        <w:keepLines/>
        <w:autoSpaceDE w:val="0"/>
        <w:autoSpaceDN w:val="0"/>
        <w:adjustRightInd w:val="0"/>
        <w:ind w:left="1440" w:hanging="1440"/>
        <w:rPr>
          <w:rFonts w:eastAsia="Calibri" w:cs="Arial"/>
          <w:b/>
          <w:bCs/>
          <w:snapToGrid/>
          <w:szCs w:val="23"/>
        </w:rPr>
      </w:pPr>
    </w:p>
    <w:p w:rsidR="00606116" w:rsidRPr="00606116" w:rsidRDefault="00606116" w:rsidP="00894052">
      <w:pPr>
        <w:keepLines/>
        <w:autoSpaceDE w:val="0"/>
        <w:autoSpaceDN w:val="0"/>
        <w:adjustRightInd w:val="0"/>
        <w:ind w:left="1440"/>
        <w:rPr>
          <w:rFonts w:eastAsia="Calibri" w:cs="Arial"/>
          <w:snapToGrid/>
          <w:szCs w:val="23"/>
        </w:rPr>
      </w:pPr>
      <w:r w:rsidRPr="00606116">
        <w:rPr>
          <w:rFonts w:eastAsia="Calibri" w:cs="Arial"/>
          <w:b/>
          <w:bCs/>
          <w:snapToGrid/>
          <w:szCs w:val="23"/>
        </w:rPr>
        <w:t>WHEREAS</w:t>
      </w:r>
      <w:r w:rsidRPr="00606116">
        <w:rPr>
          <w:rFonts w:eastAsia="Calibri" w:cs="Arial"/>
          <w:snapToGrid/>
          <w:szCs w:val="23"/>
        </w:rPr>
        <w:t>, the Town is represented by The Vincelette Law Firm; and</w:t>
      </w:r>
    </w:p>
    <w:p w:rsidR="00606116" w:rsidRPr="00606116" w:rsidRDefault="00606116" w:rsidP="00606116">
      <w:pPr>
        <w:keepLines/>
        <w:autoSpaceDE w:val="0"/>
        <w:autoSpaceDN w:val="0"/>
        <w:adjustRightInd w:val="0"/>
        <w:ind w:left="1440" w:hanging="1440"/>
        <w:rPr>
          <w:rFonts w:eastAsia="Calibri" w:cs="Arial"/>
          <w:b/>
          <w:bCs/>
          <w:snapToGrid/>
          <w:szCs w:val="23"/>
        </w:rPr>
      </w:pPr>
    </w:p>
    <w:p w:rsidR="00606116" w:rsidRPr="00606116" w:rsidRDefault="00606116" w:rsidP="00894052">
      <w:pPr>
        <w:keepLines/>
        <w:autoSpaceDE w:val="0"/>
        <w:autoSpaceDN w:val="0"/>
        <w:adjustRightInd w:val="0"/>
        <w:ind w:left="1440"/>
        <w:rPr>
          <w:rFonts w:eastAsia="Calibri" w:cs="Arial"/>
          <w:snapToGrid/>
          <w:szCs w:val="23"/>
        </w:rPr>
      </w:pPr>
      <w:r w:rsidRPr="00606116">
        <w:rPr>
          <w:rFonts w:eastAsia="Calibri" w:cs="Arial"/>
          <w:b/>
          <w:bCs/>
          <w:snapToGrid/>
          <w:szCs w:val="23"/>
        </w:rPr>
        <w:t>WHEREAS</w:t>
      </w:r>
      <w:r w:rsidRPr="00606116">
        <w:rPr>
          <w:rFonts w:eastAsia="Calibri" w:cs="Arial"/>
          <w:snapToGrid/>
          <w:szCs w:val="23"/>
        </w:rPr>
        <w:t>, counsel has recommended that these proceedings now be resolved by settlement; and</w:t>
      </w:r>
    </w:p>
    <w:p w:rsidR="00606116" w:rsidRPr="00606116" w:rsidRDefault="00606116" w:rsidP="00606116">
      <w:pPr>
        <w:keepLines/>
        <w:autoSpaceDE w:val="0"/>
        <w:autoSpaceDN w:val="0"/>
        <w:adjustRightInd w:val="0"/>
        <w:ind w:left="1440" w:hanging="1440"/>
        <w:rPr>
          <w:rFonts w:eastAsia="Calibri" w:cs="Arial"/>
          <w:b/>
          <w:bCs/>
          <w:snapToGrid/>
          <w:szCs w:val="23"/>
        </w:rPr>
      </w:pPr>
    </w:p>
    <w:p w:rsidR="00606116" w:rsidRPr="00606116" w:rsidRDefault="00606116" w:rsidP="00894052">
      <w:pPr>
        <w:keepLines/>
        <w:autoSpaceDE w:val="0"/>
        <w:autoSpaceDN w:val="0"/>
        <w:adjustRightInd w:val="0"/>
        <w:ind w:left="1440"/>
        <w:rPr>
          <w:rFonts w:eastAsia="Calibri" w:cs="Arial"/>
          <w:snapToGrid/>
          <w:szCs w:val="23"/>
        </w:rPr>
      </w:pPr>
      <w:r w:rsidRPr="00606116">
        <w:rPr>
          <w:rFonts w:eastAsia="Calibri" w:cs="Arial"/>
          <w:b/>
          <w:bCs/>
          <w:snapToGrid/>
          <w:szCs w:val="23"/>
        </w:rPr>
        <w:t>WHEREAS</w:t>
      </w:r>
      <w:r w:rsidRPr="00606116">
        <w:rPr>
          <w:rFonts w:eastAsia="Calibri" w:cs="Arial"/>
          <w:snapToGrid/>
          <w:szCs w:val="23"/>
        </w:rPr>
        <w:t>, the Town Board and the Town Assessor have reviewed the proposed settlement and find the terms of the proposed settlement to be in the best interests of the Town; now, therefore be it</w:t>
      </w:r>
    </w:p>
    <w:p w:rsidR="00606116" w:rsidRPr="00606116" w:rsidRDefault="00606116" w:rsidP="00606116">
      <w:pPr>
        <w:keepLines/>
        <w:autoSpaceDE w:val="0"/>
        <w:autoSpaceDN w:val="0"/>
        <w:adjustRightInd w:val="0"/>
        <w:ind w:left="1440" w:hanging="1440"/>
        <w:rPr>
          <w:rFonts w:eastAsia="Calibri" w:cs="Arial"/>
          <w:b/>
          <w:bCs/>
          <w:snapToGrid/>
          <w:szCs w:val="23"/>
        </w:rPr>
      </w:pPr>
    </w:p>
    <w:p w:rsidR="00606116" w:rsidRPr="00606116" w:rsidRDefault="00606116" w:rsidP="00894052">
      <w:pPr>
        <w:keepLines/>
        <w:autoSpaceDE w:val="0"/>
        <w:autoSpaceDN w:val="0"/>
        <w:adjustRightInd w:val="0"/>
        <w:ind w:left="1440"/>
        <w:rPr>
          <w:rFonts w:eastAsia="Calibri" w:cs="Arial"/>
          <w:snapToGrid/>
          <w:szCs w:val="23"/>
        </w:rPr>
      </w:pPr>
      <w:r w:rsidRPr="00606116">
        <w:rPr>
          <w:rFonts w:eastAsia="Calibri" w:cs="Arial"/>
          <w:b/>
          <w:bCs/>
          <w:snapToGrid/>
          <w:szCs w:val="23"/>
        </w:rPr>
        <w:t>RESOLVED</w:t>
      </w:r>
      <w:r w:rsidRPr="00606116">
        <w:rPr>
          <w:rFonts w:eastAsia="Calibri" w:cs="Arial"/>
          <w:snapToGrid/>
          <w:szCs w:val="23"/>
        </w:rPr>
        <w:t>, that the Town Board hereby approves the settlement, attached to and made part of this resolution; and, be it further</w:t>
      </w:r>
    </w:p>
    <w:p w:rsidR="00606116" w:rsidRPr="00606116" w:rsidRDefault="00606116" w:rsidP="00606116">
      <w:pPr>
        <w:keepLines/>
        <w:autoSpaceDE w:val="0"/>
        <w:autoSpaceDN w:val="0"/>
        <w:adjustRightInd w:val="0"/>
        <w:ind w:left="1440" w:hanging="1440"/>
        <w:rPr>
          <w:rFonts w:eastAsia="Calibri" w:cs="Arial"/>
          <w:snapToGrid/>
          <w:szCs w:val="23"/>
        </w:rPr>
      </w:pPr>
    </w:p>
    <w:p w:rsidR="00606116" w:rsidRPr="00606116" w:rsidRDefault="00606116" w:rsidP="00894052">
      <w:pPr>
        <w:keepLines/>
        <w:autoSpaceDE w:val="0"/>
        <w:autoSpaceDN w:val="0"/>
        <w:adjustRightInd w:val="0"/>
        <w:ind w:left="1440"/>
        <w:rPr>
          <w:rFonts w:eastAsia="Calibri" w:cs="Arial"/>
          <w:snapToGrid/>
          <w:szCs w:val="23"/>
        </w:rPr>
      </w:pPr>
      <w:r w:rsidRPr="00606116">
        <w:rPr>
          <w:rFonts w:eastAsia="Calibri" w:cs="Arial"/>
          <w:b/>
          <w:bCs/>
          <w:snapToGrid/>
          <w:szCs w:val="23"/>
        </w:rPr>
        <w:t>RESOLVED</w:t>
      </w:r>
      <w:r w:rsidRPr="00606116">
        <w:rPr>
          <w:rFonts w:eastAsia="Calibri" w:cs="Arial"/>
          <w:snapToGrid/>
          <w:szCs w:val="23"/>
        </w:rPr>
        <w:t xml:space="preserve">, that counsel is hereby authorized to sign the settlement on behalf of the Town Board. </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606116" w:rsidRPr="00894052" w:rsidRDefault="00894052" w:rsidP="00606116">
      <w:pPr>
        <w:numPr>
          <w:ilvl w:val="0"/>
          <w:numId w:val="25"/>
        </w:numPr>
        <w:ind w:left="1440" w:hanging="1440"/>
        <w:rPr>
          <w:rFonts w:ascii="Cambria" w:eastAsia="Calibri" w:hAnsi="Cambria"/>
          <w:b/>
          <w:snapToGrid/>
          <w:sz w:val="20"/>
        </w:rPr>
      </w:pPr>
      <w:r w:rsidRPr="00894052">
        <w:rPr>
          <w:rFonts w:eastAsia="Calibri" w:cs="Arial"/>
          <w:b/>
          <w:snapToGrid/>
          <w:color w:val="FF0000"/>
          <w:szCs w:val="23"/>
        </w:rPr>
        <w:t>ADOPTED OUT OF SEQUENCE.  SEE PAGE</w:t>
      </w:r>
      <w:r w:rsidR="004E2191">
        <w:rPr>
          <w:rFonts w:eastAsia="Calibri" w:cs="Arial"/>
          <w:b/>
          <w:snapToGrid/>
          <w:color w:val="FF0000"/>
          <w:szCs w:val="23"/>
        </w:rPr>
        <w:t xml:space="preserve"> 46</w:t>
      </w:r>
      <w:r w:rsidRPr="00894052">
        <w:rPr>
          <w:rFonts w:eastAsia="Calibri" w:cs="Arial"/>
          <w:b/>
          <w:snapToGrid/>
          <w:color w:val="FF0000"/>
          <w:szCs w:val="23"/>
        </w:rPr>
        <w:t>.</w:t>
      </w:r>
      <w:r w:rsidRPr="00894052">
        <w:rPr>
          <w:rFonts w:eastAsia="Calibri" w:cs="Arial"/>
          <w:b/>
          <w:snapToGrid/>
          <w:szCs w:val="23"/>
        </w:rPr>
        <w:t xml:space="preserve"> </w:t>
      </w:r>
    </w:p>
    <w:p w:rsidR="00894052" w:rsidRPr="00606116" w:rsidRDefault="00894052" w:rsidP="00894052">
      <w:pPr>
        <w:ind w:left="1440"/>
        <w:rPr>
          <w:rFonts w:ascii="Cambria" w:eastAsia="Calibri" w:hAnsi="Cambria"/>
          <w:snapToGrid/>
          <w:color w:val="000000"/>
          <w:sz w:val="20"/>
        </w:rPr>
      </w:pPr>
    </w:p>
    <w:p w:rsidR="00606116" w:rsidRPr="00894052" w:rsidRDefault="00894052" w:rsidP="00606116">
      <w:pPr>
        <w:keepLines/>
        <w:numPr>
          <w:ilvl w:val="0"/>
          <w:numId w:val="25"/>
        </w:numPr>
        <w:autoSpaceDE w:val="0"/>
        <w:autoSpaceDN w:val="0"/>
        <w:adjustRightInd w:val="0"/>
        <w:ind w:left="1440" w:hanging="1440"/>
        <w:rPr>
          <w:rFonts w:eastAsia="Calibri" w:cs="Arial"/>
          <w:b/>
          <w:snapToGrid/>
          <w:szCs w:val="23"/>
        </w:rPr>
      </w:pPr>
      <w:r w:rsidRPr="00894052">
        <w:rPr>
          <w:rFonts w:eastAsia="Calibri"/>
          <w:b/>
          <w:snapToGrid/>
          <w:color w:val="FF0000"/>
          <w:szCs w:val="24"/>
        </w:rPr>
        <w:t>ADOPTED OUT OF SEQUENCE. SEE PAGE</w:t>
      </w:r>
      <w:r w:rsidR="004E2191">
        <w:rPr>
          <w:rFonts w:eastAsia="Calibri"/>
          <w:b/>
          <w:snapToGrid/>
          <w:color w:val="FF0000"/>
          <w:szCs w:val="24"/>
        </w:rPr>
        <w:t xml:space="preserve"> 46</w:t>
      </w:r>
      <w:r w:rsidRPr="00894052">
        <w:rPr>
          <w:rFonts w:eastAsia="Calibri"/>
          <w:b/>
          <w:snapToGrid/>
          <w:color w:val="FF0000"/>
          <w:szCs w:val="24"/>
        </w:rPr>
        <w:t>.</w:t>
      </w:r>
      <w:r w:rsidRPr="00894052">
        <w:rPr>
          <w:rFonts w:eastAsia="Calibri"/>
          <w:b/>
          <w:snapToGrid/>
          <w:szCs w:val="24"/>
        </w:rPr>
        <w:t xml:space="preserve"> </w:t>
      </w:r>
    </w:p>
    <w:p w:rsidR="00894052" w:rsidRDefault="00894052" w:rsidP="00894052">
      <w:pPr>
        <w:pStyle w:val="ListParagraph"/>
        <w:rPr>
          <w:rFonts w:eastAsia="Calibri" w:cs="Arial"/>
          <w:szCs w:val="23"/>
        </w:rPr>
      </w:pPr>
    </w:p>
    <w:p w:rsidR="00606116" w:rsidRPr="00894052" w:rsidRDefault="00894052" w:rsidP="00606116">
      <w:pPr>
        <w:keepLines/>
        <w:numPr>
          <w:ilvl w:val="0"/>
          <w:numId w:val="25"/>
        </w:numPr>
        <w:autoSpaceDE w:val="0"/>
        <w:autoSpaceDN w:val="0"/>
        <w:adjustRightInd w:val="0"/>
        <w:ind w:left="1440" w:hanging="1440"/>
        <w:rPr>
          <w:b/>
          <w:snapToGrid/>
          <w:szCs w:val="23"/>
        </w:rPr>
      </w:pPr>
      <w:r w:rsidRPr="00894052">
        <w:rPr>
          <w:rFonts w:eastAsia="Calibri" w:cs="Arial"/>
          <w:b/>
          <w:snapToGrid/>
          <w:color w:val="FF0000"/>
          <w:szCs w:val="23"/>
        </w:rPr>
        <w:t xml:space="preserve">ADOPTED OUT OF SEQUENCE. SEE PAGE </w:t>
      </w:r>
      <w:r w:rsidR="004E2191">
        <w:rPr>
          <w:rFonts w:eastAsia="Calibri" w:cs="Arial"/>
          <w:b/>
          <w:snapToGrid/>
          <w:color w:val="FF0000"/>
          <w:szCs w:val="23"/>
        </w:rPr>
        <w:t>46</w:t>
      </w:r>
      <w:r w:rsidRPr="00894052">
        <w:rPr>
          <w:rFonts w:eastAsia="Calibri" w:cs="Arial"/>
          <w:b/>
          <w:snapToGrid/>
          <w:color w:val="FF0000"/>
          <w:szCs w:val="23"/>
        </w:rPr>
        <w:t>.</w:t>
      </w:r>
      <w:r w:rsidRPr="00894052">
        <w:rPr>
          <w:rFonts w:eastAsia="Calibri" w:cs="Arial"/>
          <w:b/>
          <w:snapToGrid/>
          <w:szCs w:val="23"/>
        </w:rPr>
        <w:t xml:space="preserve">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430B99">
        <w:rPr>
          <w:rFonts w:cs="Arial"/>
          <w:szCs w:val="23"/>
        </w:rPr>
        <w:t>Swartz</w:t>
      </w:r>
      <w:r>
        <w:rPr>
          <w:rFonts w:cs="Arial"/>
          <w:szCs w:val="23"/>
        </w:rPr>
        <w:t xml:space="preserve"> </w:t>
      </w:r>
      <w:r w:rsidRPr="006A6084">
        <w:rPr>
          <w:rFonts w:cs="Arial"/>
          <w:szCs w:val="23"/>
        </w:rPr>
        <w:t xml:space="preserve">made a motion to adopt the following resolution, seconded by </w:t>
      </w:r>
      <w:r>
        <w:rPr>
          <w:rFonts w:cs="Arial"/>
          <w:szCs w:val="23"/>
        </w:rPr>
        <w:t xml:space="preserve">C. </w:t>
      </w:r>
      <w:r w:rsidR="00430B99">
        <w:rPr>
          <w:rFonts w:cs="Arial"/>
          <w:szCs w:val="23"/>
        </w:rPr>
        <w:t>Kenney:</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894052" w:rsidRDefault="00894052" w:rsidP="00894052">
      <w:pPr>
        <w:pStyle w:val="ListParagraph"/>
        <w:rPr>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snapToGrid/>
          <w:szCs w:val="23"/>
        </w:rPr>
        <w:t>Authorize ESCO Heating and Cooling to remove a heat pump in the Town Clerk’s Office and install a new 19,000 BTU heat pump in an amount not to exceed $4,520.00.</w:t>
      </w:r>
      <w:r w:rsidRPr="00606116">
        <w:rPr>
          <w:rFonts w:ascii="Calibri" w:hAnsi="Calibri"/>
          <w:snapToGrid/>
          <w:szCs w:val="23"/>
        </w:rPr>
        <w:t xml:space="preserve"> </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Kenney </w:t>
      </w:r>
      <w:r w:rsidRPr="006A6084">
        <w:rPr>
          <w:rFonts w:cs="Arial"/>
          <w:szCs w:val="23"/>
        </w:rPr>
        <w:t xml:space="preserve">made a motion to adopt the following resolution, seconded by </w:t>
      </w:r>
      <w:r>
        <w:rPr>
          <w:rFonts w:cs="Arial"/>
          <w:szCs w:val="23"/>
        </w:rPr>
        <w:t xml:space="preserve">C. </w:t>
      </w:r>
      <w:r w:rsidR="00430B99">
        <w:rPr>
          <w:rFonts w:cs="Arial"/>
          <w:szCs w:val="23"/>
        </w:rPr>
        <w:t>Rex</w:t>
      </w:r>
      <w:r>
        <w:rPr>
          <w:rFonts w:cs="Arial"/>
          <w:szCs w:val="23"/>
        </w:rPr>
        <w:t>:</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ascii="Tahoma" w:eastAsia="Calibri" w:hAnsi="Tahoma" w:cs="Tahoma"/>
          <w:snapToGrid/>
          <w:sz w:val="22"/>
          <w:szCs w:val="22"/>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Calibri" w:cs="Arial"/>
          <w:snapToGrid/>
          <w:szCs w:val="23"/>
        </w:rPr>
        <w:lastRenderedPageBreak/>
        <w:t>Authorize $161,000.00 to be transferred into the Highway (DB Fund) Capital Reserve Fund.</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430B99">
        <w:rPr>
          <w:rFonts w:cs="Arial"/>
          <w:szCs w:val="23"/>
        </w:rPr>
        <w:t>Bult</w:t>
      </w:r>
      <w:r>
        <w:rPr>
          <w:rFonts w:cs="Arial"/>
          <w:szCs w:val="23"/>
        </w:rPr>
        <w:t xml:space="preserve"> </w:t>
      </w:r>
      <w:r w:rsidRPr="006A6084">
        <w:rPr>
          <w:rFonts w:cs="Arial"/>
          <w:szCs w:val="23"/>
        </w:rPr>
        <w:t xml:space="preserve">made a motion to adopt the following resolution, seconded by </w:t>
      </w:r>
      <w:r w:rsidR="00430B99">
        <w:rPr>
          <w:rFonts w:cs="Arial"/>
          <w:szCs w:val="23"/>
        </w:rPr>
        <w:t>S. Dowds:</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Calibri" w:cs="Arial"/>
          <w:snapToGrid/>
          <w:szCs w:val="23"/>
        </w:rPr>
        <w:t>Authorize $7,000.00 to be transferred into the Consolidated Water District (SW101 Fund) Repair Reserve Fund.</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430B99">
        <w:rPr>
          <w:rFonts w:cs="Arial"/>
          <w:szCs w:val="23"/>
        </w:rPr>
        <w:t>Swartz</w:t>
      </w:r>
      <w:r>
        <w:rPr>
          <w:rFonts w:cs="Arial"/>
          <w:szCs w:val="23"/>
        </w:rPr>
        <w:t xml:space="preserve"> </w:t>
      </w:r>
      <w:r w:rsidRPr="006A6084">
        <w:rPr>
          <w:rFonts w:cs="Arial"/>
          <w:szCs w:val="23"/>
        </w:rPr>
        <w:t xml:space="preserve">made a motion to adopt the following resolution, seconded by </w:t>
      </w:r>
      <w:r>
        <w:rPr>
          <w:rFonts w:cs="Arial"/>
          <w:szCs w:val="23"/>
        </w:rPr>
        <w:t>C. Bult:</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Calibri" w:cs="Arial"/>
          <w:snapToGrid/>
          <w:szCs w:val="23"/>
        </w:rPr>
        <w:t xml:space="preserve">Authorize Debra Curtis, Deputy Town Clerk, to attend the annual New York State Town Clerk’s Association Conference in Rochester, New York, April 23 through April 26, 2017. All appropriate expenses (mileage, lodging, meals, and registration) are to be borne by the Town per the 2017 adopted Town Budget, which are estimated to be $1,104.85. </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430B99">
        <w:rPr>
          <w:rFonts w:cs="Arial"/>
          <w:szCs w:val="23"/>
        </w:rPr>
        <w:t>Rex</w:t>
      </w:r>
      <w:r>
        <w:rPr>
          <w:rFonts w:cs="Arial"/>
          <w:szCs w:val="23"/>
        </w:rPr>
        <w:t xml:space="preserve"> </w:t>
      </w:r>
      <w:r w:rsidRPr="006A6084">
        <w:rPr>
          <w:rFonts w:cs="Arial"/>
          <w:szCs w:val="23"/>
        </w:rPr>
        <w:t xml:space="preserve">made a motion to adopt the following resolution, seconded by </w:t>
      </w:r>
      <w:r w:rsidR="00430B99">
        <w:rPr>
          <w:rFonts w:cs="Arial"/>
          <w:szCs w:val="23"/>
        </w:rPr>
        <w:t>S. Dowds:</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Calibri" w:cs="Arial"/>
          <w:snapToGrid/>
          <w:szCs w:val="23"/>
        </w:rPr>
        <w:t>Authorize Kerrie D. Joiner, Human Resource Manager to post internally the full-time positions of Building Inspector for the Town of Schodack and Operator 2 at the Highway Department and authorize advertising in the official Town newspaper as necessary.</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430B99">
        <w:rPr>
          <w:rFonts w:cs="Arial"/>
          <w:szCs w:val="23"/>
        </w:rPr>
        <w:t>Swartz</w:t>
      </w:r>
      <w:r>
        <w:rPr>
          <w:rFonts w:cs="Arial"/>
          <w:szCs w:val="23"/>
        </w:rPr>
        <w:t xml:space="preserve"> </w:t>
      </w:r>
      <w:r w:rsidRPr="006A6084">
        <w:rPr>
          <w:rFonts w:cs="Arial"/>
          <w:szCs w:val="23"/>
        </w:rPr>
        <w:t xml:space="preserve">made a motion to adopt the following resolution, seconded by </w:t>
      </w:r>
      <w:r>
        <w:rPr>
          <w:rFonts w:cs="Arial"/>
          <w:szCs w:val="23"/>
        </w:rPr>
        <w:t xml:space="preserve">C. </w:t>
      </w:r>
      <w:r w:rsidR="00430B99">
        <w:rPr>
          <w:rFonts w:cs="Arial"/>
          <w:szCs w:val="23"/>
        </w:rPr>
        <w:t>Rex</w:t>
      </w:r>
      <w:r>
        <w:rPr>
          <w:rFonts w:cs="Arial"/>
          <w:szCs w:val="23"/>
        </w:rPr>
        <w:t>:</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ind w:left="1440" w:hanging="1440"/>
        <w:rPr>
          <w:rFonts w:eastAsia="Calibri" w:cs="Arial"/>
          <w:snapToGrid/>
          <w:szCs w:val="23"/>
        </w:rPr>
      </w:pPr>
    </w:p>
    <w:p w:rsidR="00606116" w:rsidRPr="00606116" w:rsidRDefault="00606116" w:rsidP="00606116">
      <w:pPr>
        <w:keepLines/>
        <w:numPr>
          <w:ilvl w:val="0"/>
          <w:numId w:val="25"/>
        </w:numPr>
        <w:autoSpaceDE w:val="0"/>
        <w:autoSpaceDN w:val="0"/>
        <w:adjustRightInd w:val="0"/>
        <w:ind w:left="1440" w:hanging="1440"/>
        <w:rPr>
          <w:rFonts w:eastAsia="Calibri" w:cs="Arial"/>
          <w:snapToGrid/>
          <w:color w:val="000000"/>
          <w:szCs w:val="23"/>
        </w:rPr>
      </w:pPr>
      <w:r w:rsidRPr="00606116">
        <w:rPr>
          <w:rFonts w:eastAsia="Calibri" w:cs="Arial"/>
          <w:snapToGrid/>
          <w:szCs w:val="23"/>
        </w:rPr>
        <w:lastRenderedPageBreak/>
        <w:t>Authorize the Comptroller’s recommendation to direct the Town Supervisor to pay the claims #17-0157 to 17-0320 on Abstract No.  2017-02, in the amount of $1,562,272.76, including the claims paid ($224,003.69) since the previous town board meeting.</w:t>
      </w:r>
    </w:p>
    <w:p w:rsidR="00894052" w:rsidRDefault="00894052"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894052" w:rsidRDefault="00894052" w:rsidP="003408CA">
      <w:pPr>
        <w:rPr>
          <w:rFonts w:cs="Arial"/>
          <w:szCs w:val="23"/>
        </w:rPr>
      </w:pPr>
    </w:p>
    <w:p w:rsidR="00894052" w:rsidRPr="006A6084" w:rsidRDefault="00894052" w:rsidP="003408CA">
      <w:pPr>
        <w:rPr>
          <w:rFonts w:cs="Arial"/>
          <w:szCs w:val="23"/>
        </w:rPr>
      </w:pPr>
      <w:r>
        <w:rPr>
          <w:rFonts w:cs="Arial"/>
          <w:szCs w:val="23"/>
        </w:rPr>
        <w:t xml:space="preserve">C. </w:t>
      </w:r>
      <w:r w:rsidR="00430B99">
        <w:rPr>
          <w:rFonts w:cs="Arial"/>
          <w:szCs w:val="23"/>
        </w:rPr>
        <w:t>Bult</w:t>
      </w:r>
      <w:r>
        <w:rPr>
          <w:rFonts w:cs="Arial"/>
          <w:szCs w:val="23"/>
        </w:rPr>
        <w:t xml:space="preserve"> </w:t>
      </w:r>
      <w:r w:rsidRPr="006A6084">
        <w:rPr>
          <w:rFonts w:cs="Arial"/>
          <w:szCs w:val="23"/>
        </w:rPr>
        <w:t xml:space="preserve">made a motion to adopt the following resolution, seconded by </w:t>
      </w:r>
      <w:r>
        <w:rPr>
          <w:rFonts w:cs="Arial"/>
          <w:szCs w:val="23"/>
        </w:rPr>
        <w:t xml:space="preserve">C. </w:t>
      </w:r>
      <w:r w:rsidR="00430B99">
        <w:rPr>
          <w:rFonts w:cs="Arial"/>
          <w:szCs w:val="23"/>
        </w:rPr>
        <w:t>Kenney:</w:t>
      </w:r>
    </w:p>
    <w:p w:rsidR="00894052" w:rsidRPr="00EF3952" w:rsidRDefault="00894052" w:rsidP="003408CA">
      <w:pPr>
        <w:keepLines/>
        <w:rPr>
          <w:rFonts w:cs="Shruti"/>
        </w:rPr>
      </w:pPr>
    </w:p>
    <w:p w:rsidR="00894052" w:rsidRDefault="00894052" w:rsidP="003C6BBD">
      <w:pPr>
        <w:keepLines/>
        <w:ind w:left="1440" w:right="720"/>
        <w:rPr>
          <w:rFonts w:cs="Shruti"/>
          <w:b/>
          <w:bCs/>
        </w:rPr>
      </w:pPr>
      <w:r w:rsidRPr="00EF3952">
        <w:rPr>
          <w:rFonts w:cs="Shruti"/>
          <w:b/>
          <w:bCs/>
        </w:rPr>
        <w:t xml:space="preserve">NOW, THEREFORE, BE IT RESOLVED THAT THE TOWN </w:t>
      </w:r>
    </w:p>
    <w:p w:rsidR="00894052" w:rsidRDefault="00894052" w:rsidP="003C6BBD">
      <w:pPr>
        <w:keepLines/>
        <w:ind w:left="1440" w:right="720"/>
        <w:rPr>
          <w:rFonts w:cs="Shruti"/>
          <w:b/>
          <w:bCs/>
        </w:rPr>
      </w:pPr>
      <w:r w:rsidRPr="00EF3952">
        <w:rPr>
          <w:rFonts w:cs="Shruti"/>
          <w:b/>
          <w:bCs/>
        </w:rPr>
        <w:t>BOARD OF THE TOWN OF SCHODACK DOES HEREBY:</w:t>
      </w:r>
    </w:p>
    <w:p w:rsidR="00606116" w:rsidRPr="00606116" w:rsidRDefault="00606116" w:rsidP="00606116">
      <w:pPr>
        <w:keepLines/>
        <w:autoSpaceDE w:val="0"/>
        <w:autoSpaceDN w:val="0"/>
        <w:adjustRightInd w:val="0"/>
        <w:ind w:left="1440" w:hanging="1440"/>
        <w:rPr>
          <w:rFonts w:eastAsia="Calibri" w:cs="Arial"/>
          <w:snapToGrid/>
          <w:color w:val="000000"/>
          <w:szCs w:val="23"/>
        </w:rPr>
      </w:pPr>
    </w:p>
    <w:p w:rsidR="00606116" w:rsidRPr="00606116" w:rsidRDefault="00606116" w:rsidP="00606116">
      <w:pPr>
        <w:keepLines/>
        <w:numPr>
          <w:ilvl w:val="0"/>
          <w:numId w:val="25"/>
        </w:numPr>
        <w:autoSpaceDE w:val="0"/>
        <w:autoSpaceDN w:val="0"/>
        <w:adjustRightInd w:val="0"/>
        <w:ind w:left="1440" w:hanging="1440"/>
        <w:rPr>
          <w:rFonts w:cs="Arial"/>
          <w:snapToGrid/>
          <w:color w:val="000000"/>
          <w:szCs w:val="23"/>
        </w:rPr>
      </w:pPr>
      <w:r w:rsidRPr="00606116">
        <w:rPr>
          <w:rFonts w:eastAsia="Calibri" w:cs="Arial"/>
          <w:snapToGrid/>
          <w:szCs w:val="23"/>
        </w:rPr>
        <w:t xml:space="preserve">Authorize </w:t>
      </w:r>
      <w:r w:rsidR="003C6BBD" w:rsidRPr="003C6BBD">
        <w:rPr>
          <w:rFonts w:eastAsia="Calibri" w:cs="Arial"/>
          <w:snapToGrid/>
          <w:szCs w:val="23"/>
        </w:rPr>
        <w:t xml:space="preserve">the following </w:t>
      </w:r>
      <w:r w:rsidRPr="00606116">
        <w:rPr>
          <w:rFonts w:eastAsia="Calibri" w:cs="Arial"/>
          <w:snapToGrid/>
          <w:szCs w:val="23"/>
        </w:rPr>
        <w:t>budget modifications, interfund loans and interfund transfers as</w:t>
      </w:r>
      <w:r w:rsidR="003C6BBD" w:rsidRPr="003C6BBD">
        <w:rPr>
          <w:rFonts w:eastAsia="Calibri" w:cs="Arial"/>
          <w:snapToGrid/>
          <w:szCs w:val="23"/>
        </w:rPr>
        <w:t xml:space="preserve"> recommended by the Comptroller:</w:t>
      </w:r>
    </w:p>
    <w:tbl>
      <w:tblPr>
        <w:tblW w:w="10556" w:type="dxa"/>
        <w:tblInd w:w="93" w:type="dxa"/>
        <w:tblLook w:val="04A0" w:firstRow="1" w:lastRow="0" w:firstColumn="1" w:lastColumn="0" w:noHBand="0" w:noVBand="1"/>
      </w:tblPr>
      <w:tblGrid>
        <w:gridCol w:w="567"/>
        <w:gridCol w:w="9"/>
        <w:gridCol w:w="213"/>
        <w:gridCol w:w="13"/>
        <w:gridCol w:w="2203"/>
        <w:gridCol w:w="15"/>
        <w:gridCol w:w="305"/>
        <w:gridCol w:w="11"/>
        <w:gridCol w:w="3992"/>
        <w:gridCol w:w="67"/>
        <w:gridCol w:w="1362"/>
        <w:gridCol w:w="1429"/>
        <w:gridCol w:w="370"/>
      </w:tblGrid>
      <w:tr w:rsidR="003C6BBD" w:rsidRPr="003C6BBD" w:rsidTr="003C6BBD">
        <w:trPr>
          <w:gridAfter w:val="1"/>
          <w:wAfter w:w="370" w:type="dxa"/>
          <w:trHeight w:val="301"/>
        </w:trPr>
        <w:tc>
          <w:tcPr>
            <w:tcW w:w="10186" w:type="dxa"/>
            <w:gridSpan w:val="12"/>
            <w:tcBorders>
              <w:top w:val="nil"/>
              <w:left w:val="nil"/>
              <w:bottom w:val="single" w:sz="4"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BUDGET MODIFICATIONS</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vAlign w:val="bottom"/>
            <w:hideMark/>
          </w:tcPr>
          <w:p w:rsidR="003C6BBD" w:rsidRPr="003C6BBD" w:rsidRDefault="003C6BBD" w:rsidP="003C6BBD">
            <w:pPr>
              <w:jc w:val="left"/>
              <w:rPr>
                <w:rFonts w:cs="Arial"/>
                <w:b/>
                <w:bCs/>
                <w:snapToGrid/>
                <w:sz w:val="21"/>
                <w:szCs w:val="21"/>
              </w:rPr>
            </w:pPr>
          </w:p>
        </w:tc>
        <w:tc>
          <w:tcPr>
            <w:tcW w:w="2429" w:type="dxa"/>
            <w:gridSpan w:val="3"/>
            <w:tcBorders>
              <w:top w:val="single" w:sz="4" w:space="0" w:color="auto"/>
              <w:left w:val="nil"/>
              <w:bottom w:val="nil"/>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Fund/</w:t>
            </w:r>
          </w:p>
        </w:tc>
        <w:tc>
          <w:tcPr>
            <w:tcW w:w="320" w:type="dxa"/>
            <w:gridSpan w:val="2"/>
            <w:tcBorders>
              <w:top w:val="nil"/>
              <w:left w:val="nil"/>
              <w:bottom w:val="nil"/>
              <w:right w:val="nil"/>
            </w:tcBorders>
            <w:shd w:val="clear" w:color="auto" w:fill="auto"/>
            <w:noWrap/>
            <w:vAlign w:val="bottom"/>
            <w:hideMark/>
          </w:tcPr>
          <w:p w:rsidR="003C6BBD" w:rsidRPr="003C6BBD" w:rsidRDefault="003C6BBD" w:rsidP="003C6BBD">
            <w:pPr>
              <w:jc w:val="center"/>
              <w:rPr>
                <w:rFonts w:cs="Arial"/>
                <w:b/>
                <w:bCs/>
                <w:snapToGrid/>
                <w:sz w:val="21"/>
                <w:szCs w:val="21"/>
              </w:rPr>
            </w:pPr>
          </w:p>
        </w:tc>
        <w:tc>
          <w:tcPr>
            <w:tcW w:w="4003" w:type="dxa"/>
            <w:gridSpan w:val="2"/>
            <w:tcBorders>
              <w:top w:val="nil"/>
              <w:left w:val="nil"/>
              <w:bottom w:val="nil"/>
              <w:right w:val="nil"/>
            </w:tcBorders>
            <w:shd w:val="clear" w:color="auto" w:fill="auto"/>
            <w:noWrap/>
            <w:vAlign w:val="bottom"/>
            <w:hideMark/>
          </w:tcPr>
          <w:p w:rsidR="003C6BBD" w:rsidRPr="003C6BBD" w:rsidRDefault="003C6BBD" w:rsidP="003C6BBD">
            <w:pPr>
              <w:jc w:val="center"/>
              <w:rPr>
                <w:rFonts w:cs="Arial"/>
                <w:b/>
                <w:bCs/>
                <w:snapToGrid/>
                <w:sz w:val="21"/>
                <w:szCs w:val="21"/>
              </w:rPr>
            </w:pPr>
          </w:p>
        </w:tc>
        <w:tc>
          <w:tcPr>
            <w:tcW w:w="1429" w:type="dxa"/>
            <w:gridSpan w:val="2"/>
            <w:tcBorders>
              <w:top w:val="nil"/>
              <w:left w:val="nil"/>
              <w:bottom w:val="nil"/>
              <w:right w:val="nil"/>
            </w:tcBorders>
            <w:shd w:val="clear" w:color="auto" w:fill="auto"/>
            <w:noWrap/>
            <w:vAlign w:val="bottom"/>
            <w:hideMark/>
          </w:tcPr>
          <w:p w:rsidR="003C6BBD" w:rsidRPr="003C6BBD" w:rsidRDefault="003C6BBD" w:rsidP="003C6BBD">
            <w:pPr>
              <w:jc w:val="right"/>
              <w:rPr>
                <w:rFonts w:cs="Arial"/>
                <w:b/>
                <w:bCs/>
                <w:snapToGrid/>
                <w:sz w:val="21"/>
                <w:szCs w:val="21"/>
              </w:rPr>
            </w:pPr>
          </w:p>
        </w:tc>
        <w:tc>
          <w:tcPr>
            <w:tcW w:w="1429" w:type="dxa"/>
            <w:tcBorders>
              <w:top w:val="nil"/>
              <w:left w:val="nil"/>
              <w:bottom w:val="nil"/>
              <w:right w:val="nil"/>
            </w:tcBorders>
            <w:shd w:val="clear" w:color="auto" w:fill="auto"/>
            <w:noWrap/>
            <w:vAlign w:val="bottom"/>
            <w:hideMark/>
          </w:tcPr>
          <w:p w:rsidR="003C6BBD" w:rsidRPr="003C6BBD" w:rsidRDefault="003C6BBD" w:rsidP="003C6BBD">
            <w:pPr>
              <w:jc w:val="right"/>
              <w:rPr>
                <w:rFonts w:cs="Arial"/>
                <w:b/>
                <w:bCs/>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vAlign w:val="bottom"/>
            <w:hideMark/>
          </w:tcPr>
          <w:p w:rsidR="003C6BBD" w:rsidRPr="003C6BBD" w:rsidRDefault="003C6BBD" w:rsidP="003C6BBD">
            <w:pPr>
              <w:jc w:val="center"/>
              <w:rPr>
                <w:rFonts w:cs="Arial"/>
                <w:b/>
                <w:bCs/>
                <w:snapToGrid/>
                <w:sz w:val="21"/>
                <w:szCs w:val="21"/>
              </w:rPr>
            </w:pPr>
          </w:p>
        </w:tc>
        <w:tc>
          <w:tcPr>
            <w:tcW w:w="2429" w:type="dxa"/>
            <w:gridSpan w:val="3"/>
            <w:tcBorders>
              <w:top w:val="nil"/>
              <w:left w:val="nil"/>
              <w:bottom w:val="single" w:sz="4"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Department #</w:t>
            </w:r>
          </w:p>
        </w:tc>
        <w:tc>
          <w:tcPr>
            <w:tcW w:w="4323" w:type="dxa"/>
            <w:gridSpan w:val="4"/>
            <w:tcBorders>
              <w:top w:val="nil"/>
              <w:left w:val="nil"/>
              <w:bottom w:val="single" w:sz="4"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Fund / Department Name</w:t>
            </w:r>
          </w:p>
        </w:tc>
        <w:tc>
          <w:tcPr>
            <w:tcW w:w="1429" w:type="dxa"/>
            <w:gridSpan w:val="2"/>
            <w:tcBorders>
              <w:top w:val="nil"/>
              <w:left w:val="nil"/>
              <w:bottom w:val="single" w:sz="4"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 xml:space="preserve"> Increase </w:t>
            </w:r>
          </w:p>
        </w:tc>
        <w:tc>
          <w:tcPr>
            <w:tcW w:w="1429" w:type="dxa"/>
            <w:tcBorders>
              <w:top w:val="nil"/>
              <w:left w:val="nil"/>
              <w:bottom w:val="single" w:sz="4"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 xml:space="preserve"> Decrease </w:t>
            </w:r>
          </w:p>
        </w:tc>
      </w:tr>
      <w:tr w:rsidR="003C6BBD" w:rsidRPr="003C6BBD" w:rsidTr="003C6BBD">
        <w:trPr>
          <w:gridAfter w:val="1"/>
          <w:wAfter w:w="370" w:type="dxa"/>
          <w:trHeight w:val="301"/>
        </w:trPr>
        <w:tc>
          <w:tcPr>
            <w:tcW w:w="802" w:type="dxa"/>
            <w:gridSpan w:val="4"/>
            <w:tcBorders>
              <w:top w:val="nil"/>
              <w:left w:val="nil"/>
              <w:bottom w:val="single" w:sz="8"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2016</w:t>
            </w:r>
          </w:p>
        </w:tc>
        <w:tc>
          <w:tcPr>
            <w:tcW w:w="2203" w:type="dxa"/>
            <w:tcBorders>
              <w:top w:val="nil"/>
              <w:left w:val="nil"/>
              <w:bottom w:val="nil"/>
              <w:right w:val="nil"/>
            </w:tcBorders>
            <w:shd w:val="clear" w:color="auto" w:fill="auto"/>
            <w:vAlign w:val="bottom"/>
            <w:hideMark/>
          </w:tcPr>
          <w:p w:rsidR="003C6BBD" w:rsidRPr="003C6BBD" w:rsidRDefault="003C6BBD" w:rsidP="003C6BBD">
            <w:pPr>
              <w:jc w:val="left"/>
              <w:rPr>
                <w:rFonts w:cs="Arial"/>
                <w:snapToGrid/>
                <w:sz w:val="21"/>
                <w:szCs w:val="21"/>
              </w:rPr>
            </w:pPr>
          </w:p>
        </w:tc>
        <w:tc>
          <w:tcPr>
            <w:tcW w:w="320" w:type="dxa"/>
            <w:gridSpan w:val="2"/>
            <w:tcBorders>
              <w:top w:val="nil"/>
              <w:left w:val="nil"/>
              <w:bottom w:val="nil"/>
              <w:right w:val="nil"/>
            </w:tcBorders>
            <w:shd w:val="clear" w:color="auto" w:fill="auto"/>
            <w:vAlign w:val="bottom"/>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vAlign w:val="bottom"/>
            <w:hideMark/>
          </w:tcPr>
          <w:p w:rsidR="003C6BBD" w:rsidRPr="003C6BBD" w:rsidRDefault="003C6BBD" w:rsidP="003C6BBD">
            <w:pPr>
              <w:jc w:val="left"/>
              <w:rPr>
                <w:rFonts w:cs="Arial"/>
                <w:snapToGrid/>
                <w:sz w:val="21"/>
                <w:szCs w:val="21"/>
              </w:rPr>
            </w:pPr>
          </w:p>
        </w:tc>
        <w:tc>
          <w:tcPr>
            <w:tcW w:w="1429" w:type="dxa"/>
            <w:gridSpan w:val="2"/>
            <w:tcBorders>
              <w:top w:val="nil"/>
              <w:left w:val="nil"/>
              <w:bottom w:val="nil"/>
              <w:right w:val="nil"/>
            </w:tcBorders>
            <w:shd w:val="clear" w:color="auto" w:fill="auto"/>
            <w:vAlign w:val="bottom"/>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vAlign w:val="bottom"/>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1429" w:type="dxa"/>
            <w:gridSpan w:val="2"/>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150</w:t>
            </w:r>
          </w:p>
        </w:tc>
        <w:tc>
          <w:tcPr>
            <w:tcW w:w="2429"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A-960-1110.4000</w:t>
            </w:r>
          </w:p>
        </w:tc>
        <w:tc>
          <w:tcPr>
            <w:tcW w:w="4323"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Town Justice - Contractual</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914.99 </w:t>
            </w: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A-960-1315.4000</w:t>
            </w: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Comptroller - Contractual</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914.99 </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9610" w:type="dxa"/>
            <w:gridSpan w:val="10"/>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To modify the budget to cover overage caused by temporary employee services for vacant position</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151</w:t>
            </w:r>
          </w:p>
        </w:tc>
        <w:tc>
          <w:tcPr>
            <w:tcW w:w="2429"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A-960-1410.2000</w:t>
            </w:r>
          </w:p>
        </w:tc>
        <w:tc>
          <w:tcPr>
            <w:tcW w:w="4323"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Town Clerk - Equipment</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581.94 </w:t>
            </w: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29"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A-960-1410.4000</w:t>
            </w:r>
          </w:p>
        </w:tc>
        <w:tc>
          <w:tcPr>
            <w:tcW w:w="4323"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Town Clerk - Contractual</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246.91 </w:t>
            </w: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A-960-1410.1000</w:t>
            </w: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Town Clerk - Personal Services </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828.85 </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9610" w:type="dxa"/>
            <w:gridSpan w:val="10"/>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To modify the budget to cover Purchase &amp; Installation of Meeting room audio equipment .</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152</w:t>
            </w:r>
          </w:p>
        </w:tc>
        <w:tc>
          <w:tcPr>
            <w:tcW w:w="2429"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A-960-3120.1100</w:t>
            </w:r>
          </w:p>
        </w:tc>
        <w:tc>
          <w:tcPr>
            <w:tcW w:w="4323"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Police - Overtime</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9,783.81 </w:t>
            </w: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A-960-3120.1000</w:t>
            </w: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Police - Personal Services</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r w:rsidRPr="003C6BBD">
              <w:rPr>
                <w:rFonts w:cs="Arial"/>
                <w:snapToGrid/>
                <w:sz w:val="21"/>
                <w:szCs w:val="21"/>
              </w:rPr>
              <w:t xml:space="preserve">     9,783.81 </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8181" w:type="dxa"/>
            <w:gridSpan w:val="9"/>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modify the budget to cover overage caused by extra hours worked not budgeted. </w:t>
            </w: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153</w:t>
            </w:r>
          </w:p>
        </w:tc>
        <w:tc>
          <w:tcPr>
            <w:tcW w:w="2429"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B-960-8010.2000</w:t>
            </w:r>
          </w:p>
        </w:tc>
        <w:tc>
          <w:tcPr>
            <w:tcW w:w="4323"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Zoning - Equipment </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18.60 </w:t>
            </w: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B-960-8010.1000</w:t>
            </w: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Zoning - Personal Service </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r w:rsidRPr="003C6BBD">
              <w:rPr>
                <w:rFonts w:cs="Arial"/>
                <w:snapToGrid/>
                <w:sz w:val="21"/>
                <w:szCs w:val="21"/>
              </w:rPr>
              <w:t xml:space="preserve">          18.60 </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9610" w:type="dxa"/>
            <w:gridSpan w:val="10"/>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To modify the budget to cover Purchase &amp; Installation of Meeting room audio equipment .</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154</w:t>
            </w:r>
          </w:p>
        </w:tc>
        <w:tc>
          <w:tcPr>
            <w:tcW w:w="2429"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B-960-8020.2000</w:t>
            </w:r>
          </w:p>
        </w:tc>
        <w:tc>
          <w:tcPr>
            <w:tcW w:w="4323"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Planning - Equipment </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27.90 </w:t>
            </w: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B-960-8020.1000</w:t>
            </w: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Planning - Personal Service </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r w:rsidRPr="003C6BBD">
              <w:rPr>
                <w:rFonts w:cs="Arial"/>
                <w:snapToGrid/>
                <w:sz w:val="21"/>
                <w:szCs w:val="21"/>
              </w:rPr>
              <w:t xml:space="preserve">          27.90 </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9610" w:type="dxa"/>
            <w:gridSpan w:val="10"/>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To modify the budget to cover Purchase &amp; Installation of Meeting room audio equipment .</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155</w:t>
            </w:r>
          </w:p>
        </w:tc>
        <w:tc>
          <w:tcPr>
            <w:tcW w:w="2429"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DB-960-5132.1000</w:t>
            </w:r>
          </w:p>
        </w:tc>
        <w:tc>
          <w:tcPr>
            <w:tcW w:w="4323"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Town Garage - Personal Services</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219.60 </w:t>
            </w:r>
          </w:p>
        </w:tc>
        <w:tc>
          <w:tcPr>
            <w:tcW w:w="1429"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DB-960-5130.1000</w:t>
            </w: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Machinery - Personal Services</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219.60 </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6752" w:type="dxa"/>
            <w:gridSpan w:val="7"/>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To correct Budget Modification 16-120, wrong account used</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6"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220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320"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03"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429" w:type="dxa"/>
            <w:gridSpan w:val="2"/>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c>
          <w:tcPr>
            <w:tcW w:w="1429"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156</w:t>
            </w:r>
          </w:p>
        </w:tc>
        <w:tc>
          <w:tcPr>
            <w:tcW w:w="2429" w:type="dxa"/>
            <w:gridSpan w:val="3"/>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SS2-960-8110.4000</w:t>
            </w:r>
          </w:p>
        </w:tc>
        <w:tc>
          <w:tcPr>
            <w:tcW w:w="4323" w:type="dxa"/>
            <w:gridSpan w:val="4"/>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Castleridge-Sewage Admin - Contractual </w:t>
            </w:r>
          </w:p>
        </w:tc>
        <w:tc>
          <w:tcPr>
            <w:tcW w:w="1429" w:type="dxa"/>
            <w:gridSpan w:val="2"/>
            <w:tcBorders>
              <w:top w:val="nil"/>
              <w:left w:val="nil"/>
              <w:bottom w:val="nil"/>
              <w:right w:val="nil"/>
            </w:tcBorders>
            <w:shd w:val="clear" w:color="auto" w:fill="auto"/>
            <w:noWrap/>
            <w:vAlign w:val="center"/>
            <w:hideMark/>
          </w:tcPr>
          <w:p w:rsidR="003C6BBD" w:rsidRPr="003C6BBD" w:rsidRDefault="003C6BBD" w:rsidP="003C6BBD">
            <w:pPr>
              <w:jc w:val="right"/>
              <w:rPr>
                <w:rFonts w:cs="Arial"/>
                <w:snapToGrid/>
                <w:sz w:val="21"/>
                <w:szCs w:val="21"/>
              </w:rPr>
            </w:pPr>
            <w:r w:rsidRPr="003C6BBD">
              <w:rPr>
                <w:rFonts w:cs="Arial"/>
                <w:snapToGrid/>
                <w:sz w:val="21"/>
                <w:szCs w:val="21"/>
              </w:rPr>
              <w:t xml:space="preserve">          24.84 </w:t>
            </w:r>
          </w:p>
        </w:tc>
        <w:tc>
          <w:tcPr>
            <w:tcW w:w="1429"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29" w:type="dxa"/>
            <w:gridSpan w:val="3"/>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SS2-960-8130.4000</w:t>
            </w:r>
          </w:p>
        </w:tc>
        <w:tc>
          <w:tcPr>
            <w:tcW w:w="4323" w:type="dxa"/>
            <w:gridSpan w:val="4"/>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Castleridge-Sewage - Contractual </w:t>
            </w:r>
          </w:p>
        </w:tc>
        <w:tc>
          <w:tcPr>
            <w:tcW w:w="1429" w:type="dxa"/>
            <w:gridSpan w:val="2"/>
            <w:tcBorders>
              <w:top w:val="nil"/>
              <w:left w:val="nil"/>
              <w:bottom w:val="nil"/>
              <w:right w:val="nil"/>
            </w:tcBorders>
            <w:shd w:val="clear" w:color="auto" w:fill="auto"/>
            <w:noWrap/>
            <w:vAlign w:val="center"/>
            <w:hideMark/>
          </w:tcPr>
          <w:p w:rsidR="003C6BBD" w:rsidRPr="003C6BBD" w:rsidRDefault="003C6BBD" w:rsidP="003C6BBD">
            <w:pPr>
              <w:jc w:val="right"/>
              <w:rPr>
                <w:rFonts w:cs="Arial"/>
                <w:snapToGrid/>
                <w:sz w:val="21"/>
                <w:szCs w:val="21"/>
              </w:rPr>
            </w:pPr>
            <w:r w:rsidRPr="003C6BBD">
              <w:rPr>
                <w:rFonts w:cs="Arial"/>
                <w:snapToGrid/>
                <w:sz w:val="21"/>
                <w:szCs w:val="21"/>
              </w:rPr>
              <w:t xml:space="preserve">        114.02 </w:t>
            </w:r>
          </w:p>
        </w:tc>
        <w:tc>
          <w:tcPr>
            <w:tcW w:w="1429"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29" w:type="dxa"/>
            <w:gridSpan w:val="3"/>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SS2-599-9999.9999</w:t>
            </w:r>
          </w:p>
        </w:tc>
        <w:tc>
          <w:tcPr>
            <w:tcW w:w="4323" w:type="dxa"/>
            <w:gridSpan w:val="4"/>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Castleridge Fund Balance</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1429" w:type="dxa"/>
            <w:tcBorders>
              <w:top w:val="nil"/>
              <w:left w:val="nil"/>
              <w:bottom w:val="nil"/>
              <w:right w:val="nil"/>
            </w:tcBorders>
            <w:shd w:val="clear" w:color="auto" w:fill="auto"/>
            <w:noWrap/>
            <w:vAlign w:val="center"/>
            <w:hideMark/>
          </w:tcPr>
          <w:p w:rsidR="003C6BBD" w:rsidRPr="003C6BBD" w:rsidRDefault="003C6BBD" w:rsidP="003C6BBD">
            <w:pPr>
              <w:jc w:val="right"/>
              <w:rPr>
                <w:rFonts w:cs="Arial"/>
                <w:snapToGrid/>
                <w:sz w:val="21"/>
                <w:szCs w:val="21"/>
              </w:rPr>
            </w:pPr>
            <w:r w:rsidRPr="003C6BBD">
              <w:rPr>
                <w:rFonts w:cs="Arial"/>
                <w:snapToGrid/>
                <w:sz w:val="21"/>
                <w:szCs w:val="21"/>
              </w:rPr>
              <w:t xml:space="preserve">        138.86 </w:t>
            </w: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8181" w:type="dxa"/>
            <w:gridSpan w:val="9"/>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transfer funds to cover costs of  additional personal services related to employee </w:t>
            </w:r>
          </w:p>
        </w:tc>
        <w:tc>
          <w:tcPr>
            <w:tcW w:w="1429"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r>
      <w:tr w:rsidR="003C6BBD" w:rsidRPr="003C6BBD" w:rsidTr="003C6BBD">
        <w:trPr>
          <w:gridAfter w:val="1"/>
          <w:wAfter w:w="370" w:type="dxa"/>
          <w:trHeight w:val="301"/>
        </w:trPr>
        <w:tc>
          <w:tcPr>
            <w:tcW w:w="57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6752" w:type="dxa"/>
            <w:gridSpan w:val="7"/>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portion of time spent &amp; Castleton Sewer Cost over budget</w:t>
            </w:r>
          </w:p>
        </w:tc>
        <w:tc>
          <w:tcPr>
            <w:tcW w:w="142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1429"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2231"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31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405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1362" w:type="dxa"/>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157</w:t>
            </w:r>
          </w:p>
        </w:tc>
        <w:tc>
          <w:tcPr>
            <w:tcW w:w="2453"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SS6-960-8110.4000</w:t>
            </w:r>
          </w:p>
        </w:tc>
        <w:tc>
          <w:tcPr>
            <w:tcW w:w="4375"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Exit 10 Sewer Admin - Contractual </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28.42 </w:t>
            </w: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53"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SS6-960-8130.4000</w:t>
            </w:r>
          </w:p>
        </w:tc>
        <w:tc>
          <w:tcPr>
            <w:tcW w:w="4375"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Exit 10 Sewer - Contractual </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2,413.92 </w:t>
            </w: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31"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SS6-960-1990.4000</w:t>
            </w:r>
          </w:p>
        </w:tc>
        <w:tc>
          <w:tcPr>
            <w:tcW w:w="31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5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Exit 10 Sewer - Contingency </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693.45 </w:t>
            </w: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31"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SS6-960-8130.2000</w:t>
            </w:r>
          </w:p>
        </w:tc>
        <w:tc>
          <w:tcPr>
            <w:tcW w:w="31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5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Exit 10 Sewer - Equipment</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1,600.00 </w:t>
            </w: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2231"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SS6-960-9010.8000</w:t>
            </w:r>
          </w:p>
        </w:tc>
        <w:tc>
          <w:tcPr>
            <w:tcW w:w="31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5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Exit 10 Sewer - Retirement </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148.89 </w:t>
            </w: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8190" w:type="dxa"/>
            <w:gridSpan w:val="10"/>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modify the budget to cover employee Interfund work and pump replacement </w:t>
            </w: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31"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31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5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158</w:t>
            </w:r>
          </w:p>
        </w:tc>
        <w:tc>
          <w:tcPr>
            <w:tcW w:w="2453"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SW1-960-8320.4000</w:t>
            </w:r>
          </w:p>
        </w:tc>
        <w:tc>
          <w:tcPr>
            <w:tcW w:w="4375"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Water Dist #1 - Contractual </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385.26 </w:t>
            </w: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547"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SW1-960-1990.4009</w:t>
            </w:r>
          </w:p>
        </w:tc>
        <w:tc>
          <w:tcPr>
            <w:tcW w:w="405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Water Dist #1 Supply - Contingency </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385.26 </w:t>
            </w: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6828" w:type="dxa"/>
            <w:gridSpan w:val="9"/>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To transfer funds to cover costs of  Electrical Service</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31"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31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5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159</w:t>
            </w:r>
          </w:p>
        </w:tc>
        <w:tc>
          <w:tcPr>
            <w:tcW w:w="2453"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SW3-960-8310.4000</w:t>
            </w:r>
          </w:p>
        </w:tc>
        <w:tc>
          <w:tcPr>
            <w:tcW w:w="4375"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Water Dist #3 Admin - Contractual </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11.74 </w:t>
            </w: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547"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SW3-960-1990.4000</w:t>
            </w:r>
          </w:p>
        </w:tc>
        <w:tc>
          <w:tcPr>
            <w:tcW w:w="405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Water Dist #3 - Contingency </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11.74 </w:t>
            </w: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6828" w:type="dxa"/>
            <w:gridSpan w:val="9"/>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modify the budget to cover employee Interfund work </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31"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31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5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160</w:t>
            </w:r>
          </w:p>
        </w:tc>
        <w:tc>
          <w:tcPr>
            <w:tcW w:w="2453" w:type="dxa"/>
            <w:gridSpan w:val="5"/>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SWC1-960-8310.4000</w:t>
            </w:r>
          </w:p>
        </w:tc>
        <w:tc>
          <w:tcPr>
            <w:tcW w:w="4375" w:type="dxa"/>
            <w:gridSpan w:val="4"/>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Consolidated Water Dist Admin - Contractual</w:t>
            </w: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right"/>
              <w:rPr>
                <w:rFonts w:cs="Arial"/>
                <w:snapToGrid/>
                <w:sz w:val="21"/>
                <w:szCs w:val="21"/>
              </w:rPr>
            </w:pPr>
            <w:r w:rsidRPr="003C6BBD">
              <w:rPr>
                <w:rFonts w:cs="Arial"/>
                <w:snapToGrid/>
                <w:sz w:val="21"/>
                <w:szCs w:val="21"/>
              </w:rPr>
              <w:t xml:space="preserve">          57.96 </w:t>
            </w: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53" w:type="dxa"/>
            <w:gridSpan w:val="5"/>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SWC1-960-8340.4000</w:t>
            </w:r>
          </w:p>
        </w:tc>
        <w:tc>
          <w:tcPr>
            <w:tcW w:w="4375" w:type="dxa"/>
            <w:gridSpan w:val="4"/>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Consolidated Water Dist - Contractual </w:t>
            </w: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right"/>
              <w:rPr>
                <w:rFonts w:cs="Arial"/>
                <w:snapToGrid/>
                <w:sz w:val="21"/>
                <w:szCs w:val="21"/>
              </w:rPr>
            </w:pPr>
            <w:r w:rsidRPr="003C6BBD">
              <w:rPr>
                <w:rFonts w:cs="Arial"/>
                <w:snapToGrid/>
                <w:sz w:val="21"/>
                <w:szCs w:val="21"/>
              </w:rPr>
              <w:t xml:space="preserve">          86.78 </w:t>
            </w: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53" w:type="dxa"/>
            <w:gridSpan w:val="5"/>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SWC1-960-9060.8000</w:t>
            </w:r>
          </w:p>
        </w:tc>
        <w:tc>
          <w:tcPr>
            <w:tcW w:w="4375" w:type="dxa"/>
            <w:gridSpan w:val="4"/>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Consolidated Water Dist - Benefits</w:t>
            </w: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right"/>
              <w:rPr>
                <w:rFonts w:cs="Arial"/>
                <w:snapToGrid/>
                <w:sz w:val="21"/>
                <w:szCs w:val="21"/>
              </w:rPr>
            </w:pPr>
            <w:r w:rsidRPr="003C6BBD">
              <w:rPr>
                <w:rFonts w:cs="Arial"/>
                <w:snapToGrid/>
                <w:sz w:val="21"/>
                <w:szCs w:val="21"/>
              </w:rPr>
              <w:t xml:space="preserve">        207.61 </w:t>
            </w: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53" w:type="dxa"/>
            <w:gridSpan w:val="5"/>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SWC1-599-9999.9999</w:t>
            </w:r>
          </w:p>
        </w:tc>
        <w:tc>
          <w:tcPr>
            <w:tcW w:w="4375" w:type="dxa"/>
            <w:gridSpan w:val="4"/>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Consolidated Water Dist Fund Balance</w:t>
            </w:r>
          </w:p>
        </w:tc>
        <w:tc>
          <w:tcPr>
            <w:tcW w:w="136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179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Pr>
                <w:rFonts w:cs="Arial"/>
                <w:snapToGrid/>
                <w:sz w:val="21"/>
                <w:szCs w:val="21"/>
              </w:rPr>
              <w:t xml:space="preserve">         </w:t>
            </w:r>
            <w:r w:rsidRPr="003C6BBD">
              <w:rPr>
                <w:rFonts w:cs="Arial"/>
                <w:snapToGrid/>
                <w:sz w:val="21"/>
                <w:szCs w:val="21"/>
              </w:rPr>
              <w:t>144.74</w:t>
            </w: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r>
              <w:rPr>
                <w:rFonts w:cs="Arial"/>
                <w:b/>
                <w:bCs/>
                <w:snapToGrid/>
                <w:sz w:val="21"/>
                <w:szCs w:val="21"/>
              </w:rPr>
              <w:t xml:space="preserve">   </w:t>
            </w:r>
          </w:p>
        </w:tc>
        <w:tc>
          <w:tcPr>
            <w:tcW w:w="222"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2547" w:type="dxa"/>
            <w:gridSpan w:val="5"/>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SWC1-960-9060.8100</w:t>
            </w:r>
          </w:p>
        </w:tc>
        <w:tc>
          <w:tcPr>
            <w:tcW w:w="405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Consolidated Water Dist - Benefits retire</w:t>
            </w: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right"/>
              <w:rPr>
                <w:rFonts w:cs="Arial"/>
                <w:snapToGrid/>
                <w:sz w:val="21"/>
                <w:szCs w:val="21"/>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Pr>
                <w:rFonts w:cs="Arial"/>
                <w:snapToGrid/>
                <w:sz w:val="21"/>
                <w:szCs w:val="21"/>
              </w:rPr>
              <w:t xml:space="preserve">          </w:t>
            </w:r>
            <w:r w:rsidRPr="003C6BBD">
              <w:rPr>
                <w:rFonts w:cs="Arial"/>
                <w:snapToGrid/>
                <w:sz w:val="21"/>
                <w:szCs w:val="21"/>
              </w:rPr>
              <w:t xml:space="preserve">207.61 </w:t>
            </w: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8190" w:type="dxa"/>
            <w:gridSpan w:val="10"/>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modify the budget to cover employee Interfund work and Dec Expense allocation </w:t>
            </w:r>
          </w:p>
        </w:tc>
        <w:tc>
          <w:tcPr>
            <w:tcW w:w="179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789" w:type="dxa"/>
            <w:gridSpan w:val="3"/>
            <w:tcBorders>
              <w:top w:val="nil"/>
              <w:left w:val="nil"/>
              <w:bottom w:val="single" w:sz="8"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2017</w:t>
            </w:r>
          </w:p>
        </w:tc>
        <w:tc>
          <w:tcPr>
            <w:tcW w:w="2231" w:type="dxa"/>
            <w:gridSpan w:val="3"/>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316"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405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31" w:type="dxa"/>
            <w:gridSpan w:val="3"/>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316"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405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1</w:t>
            </w:r>
          </w:p>
        </w:tc>
        <w:tc>
          <w:tcPr>
            <w:tcW w:w="2453"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A-960-3120.1090</w:t>
            </w:r>
          </w:p>
        </w:tc>
        <w:tc>
          <w:tcPr>
            <w:tcW w:w="4375" w:type="dxa"/>
            <w:gridSpan w:val="4"/>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Police - Justice Court</w:t>
            </w: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right"/>
              <w:rPr>
                <w:rFonts w:cs="Arial"/>
                <w:snapToGrid/>
                <w:sz w:val="21"/>
                <w:szCs w:val="21"/>
              </w:rPr>
            </w:pPr>
            <w:r w:rsidRPr="003C6BBD">
              <w:rPr>
                <w:rFonts w:cs="Arial"/>
                <w:snapToGrid/>
                <w:sz w:val="21"/>
                <w:szCs w:val="21"/>
              </w:rPr>
              <w:t xml:space="preserve">        226.49 </w:t>
            </w: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31" w:type="dxa"/>
            <w:gridSpan w:val="3"/>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A-960-1110.1000</w:t>
            </w:r>
          </w:p>
        </w:tc>
        <w:tc>
          <w:tcPr>
            <w:tcW w:w="316"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405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Justice Court - Personal Services</w:t>
            </w: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right"/>
              <w:rPr>
                <w:rFonts w:cs="Arial"/>
                <w:snapToGrid/>
                <w:sz w:val="21"/>
                <w:szCs w:val="21"/>
              </w:rPr>
            </w:pPr>
          </w:p>
        </w:tc>
        <w:tc>
          <w:tcPr>
            <w:tcW w:w="179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226.49 </w:t>
            </w: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6828" w:type="dxa"/>
            <w:gridSpan w:val="9"/>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modify the budget to cover Police presence at court night </w:t>
            </w: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31" w:type="dxa"/>
            <w:gridSpan w:val="3"/>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316"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405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2</w:t>
            </w:r>
          </w:p>
        </w:tc>
        <w:tc>
          <w:tcPr>
            <w:tcW w:w="2453"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A-960-3410.1100</w:t>
            </w:r>
          </w:p>
        </w:tc>
        <w:tc>
          <w:tcPr>
            <w:tcW w:w="4375"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Fire Protection - Overtime</w:t>
            </w: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        316.83 </w:t>
            </w:r>
          </w:p>
        </w:tc>
        <w:tc>
          <w:tcPr>
            <w:tcW w:w="179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22"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31" w:type="dxa"/>
            <w:gridSpan w:val="3"/>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A-960-3410.1000</w:t>
            </w:r>
          </w:p>
        </w:tc>
        <w:tc>
          <w:tcPr>
            <w:tcW w:w="316"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05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Fire Protection - Personal Services</w:t>
            </w: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        316.83 </w:t>
            </w:r>
          </w:p>
        </w:tc>
      </w:tr>
      <w:tr w:rsidR="003C6BBD" w:rsidRPr="003C6BBD" w:rsidTr="003C6BBD">
        <w:trPr>
          <w:trHeight w:val="300"/>
        </w:trPr>
        <w:tc>
          <w:tcPr>
            <w:tcW w:w="567"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6828" w:type="dxa"/>
            <w:gridSpan w:val="9"/>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To transfer funds to cover Overtime for fire investigations</w:t>
            </w:r>
          </w:p>
        </w:tc>
        <w:tc>
          <w:tcPr>
            <w:tcW w:w="136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79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bl>
    <w:p w:rsidR="003C6BBD" w:rsidRDefault="003C6BBD" w:rsidP="003C6BBD">
      <w:pPr>
        <w:spacing w:after="200" w:line="276" w:lineRule="auto"/>
        <w:jc w:val="left"/>
        <w:rPr>
          <w:rFonts w:asciiTheme="minorHAnsi" w:eastAsiaTheme="minorHAnsi" w:hAnsiTheme="minorHAnsi" w:cstheme="minorBidi"/>
          <w:snapToGrid/>
          <w:sz w:val="22"/>
          <w:szCs w:val="22"/>
        </w:rPr>
      </w:pPr>
    </w:p>
    <w:p w:rsidR="004E2191" w:rsidRPr="003C6BBD" w:rsidRDefault="004E2191" w:rsidP="003C6BBD">
      <w:pPr>
        <w:spacing w:after="200" w:line="276" w:lineRule="auto"/>
        <w:jc w:val="left"/>
        <w:rPr>
          <w:rFonts w:asciiTheme="minorHAnsi" w:eastAsiaTheme="minorHAnsi" w:hAnsiTheme="minorHAnsi" w:cstheme="minorBidi"/>
          <w:snapToGrid/>
          <w:sz w:val="22"/>
          <w:szCs w:val="22"/>
        </w:rPr>
      </w:pPr>
    </w:p>
    <w:p w:rsidR="003C6BBD" w:rsidRPr="003C6BBD" w:rsidRDefault="003C6BBD" w:rsidP="003C6BBD">
      <w:pPr>
        <w:spacing w:after="200" w:line="276" w:lineRule="auto"/>
        <w:jc w:val="left"/>
        <w:rPr>
          <w:rFonts w:asciiTheme="minorHAnsi" w:eastAsiaTheme="minorHAnsi" w:hAnsiTheme="minorHAnsi" w:cstheme="minorBidi"/>
          <w:snapToGrid/>
          <w:sz w:val="22"/>
          <w:szCs w:val="22"/>
        </w:rPr>
      </w:pPr>
    </w:p>
    <w:tbl>
      <w:tblPr>
        <w:tblW w:w="10854" w:type="dxa"/>
        <w:tblInd w:w="93" w:type="dxa"/>
        <w:tblLook w:val="04A0" w:firstRow="1" w:lastRow="0" w:firstColumn="1" w:lastColumn="0" w:noHBand="0" w:noVBand="1"/>
      </w:tblPr>
      <w:tblGrid>
        <w:gridCol w:w="440"/>
        <w:gridCol w:w="244"/>
        <w:gridCol w:w="2553"/>
        <w:gridCol w:w="222"/>
        <w:gridCol w:w="4347"/>
        <w:gridCol w:w="1524"/>
        <w:gridCol w:w="1524"/>
      </w:tblGrid>
      <w:tr w:rsidR="003C6BBD" w:rsidRPr="003C6BBD" w:rsidTr="003C6BBD">
        <w:trPr>
          <w:trHeight w:val="300"/>
        </w:trPr>
        <w:tc>
          <w:tcPr>
            <w:tcW w:w="10854" w:type="dxa"/>
            <w:gridSpan w:val="7"/>
            <w:tcBorders>
              <w:top w:val="nil"/>
              <w:left w:val="nil"/>
              <w:bottom w:val="single" w:sz="4"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lastRenderedPageBreak/>
              <w:t>BUDGET MODIFICATIONS</w:t>
            </w:r>
          </w:p>
        </w:tc>
      </w:tr>
      <w:tr w:rsidR="003C6BBD" w:rsidRPr="003C6BBD" w:rsidTr="003C6BBD">
        <w:trPr>
          <w:trHeight w:val="300"/>
        </w:trPr>
        <w:tc>
          <w:tcPr>
            <w:tcW w:w="440" w:type="dxa"/>
            <w:tcBorders>
              <w:top w:val="nil"/>
              <w:left w:val="nil"/>
              <w:bottom w:val="nil"/>
              <w:right w:val="nil"/>
            </w:tcBorders>
            <w:shd w:val="clear" w:color="auto" w:fill="auto"/>
            <w:noWrap/>
            <w:vAlign w:val="bottom"/>
            <w:hideMark/>
          </w:tcPr>
          <w:p w:rsidR="003C6BBD" w:rsidRPr="003C6BBD" w:rsidRDefault="003C6BBD" w:rsidP="003C6BBD">
            <w:pPr>
              <w:jc w:val="left"/>
              <w:rPr>
                <w:rFonts w:cs="Arial"/>
                <w:b/>
                <w:bCs/>
                <w:snapToGrid/>
                <w:sz w:val="21"/>
                <w:szCs w:val="21"/>
              </w:rPr>
            </w:pPr>
          </w:p>
        </w:tc>
        <w:tc>
          <w:tcPr>
            <w:tcW w:w="2797" w:type="dxa"/>
            <w:gridSpan w:val="2"/>
            <w:tcBorders>
              <w:top w:val="single" w:sz="4" w:space="0" w:color="auto"/>
              <w:left w:val="nil"/>
              <w:bottom w:val="nil"/>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Fund/</w:t>
            </w:r>
          </w:p>
        </w:tc>
        <w:tc>
          <w:tcPr>
            <w:tcW w:w="222" w:type="dxa"/>
            <w:tcBorders>
              <w:top w:val="nil"/>
              <w:left w:val="nil"/>
              <w:bottom w:val="nil"/>
              <w:right w:val="nil"/>
            </w:tcBorders>
            <w:shd w:val="clear" w:color="auto" w:fill="auto"/>
            <w:noWrap/>
            <w:vAlign w:val="bottom"/>
            <w:hideMark/>
          </w:tcPr>
          <w:p w:rsidR="003C6BBD" w:rsidRPr="003C6BBD" w:rsidRDefault="003C6BBD" w:rsidP="003C6BBD">
            <w:pPr>
              <w:jc w:val="center"/>
              <w:rPr>
                <w:rFonts w:cs="Arial"/>
                <w:b/>
                <w:bCs/>
                <w:snapToGrid/>
                <w:sz w:val="21"/>
                <w:szCs w:val="21"/>
              </w:rPr>
            </w:pPr>
          </w:p>
        </w:tc>
        <w:tc>
          <w:tcPr>
            <w:tcW w:w="4347" w:type="dxa"/>
            <w:tcBorders>
              <w:top w:val="nil"/>
              <w:left w:val="nil"/>
              <w:bottom w:val="nil"/>
              <w:right w:val="nil"/>
            </w:tcBorders>
            <w:shd w:val="clear" w:color="auto" w:fill="auto"/>
            <w:noWrap/>
            <w:vAlign w:val="bottom"/>
            <w:hideMark/>
          </w:tcPr>
          <w:p w:rsidR="003C6BBD" w:rsidRPr="003C6BBD" w:rsidRDefault="003C6BBD" w:rsidP="003C6BBD">
            <w:pPr>
              <w:jc w:val="center"/>
              <w:rPr>
                <w:rFonts w:cs="Arial"/>
                <w:b/>
                <w:bCs/>
                <w:snapToGrid/>
                <w:sz w:val="21"/>
                <w:szCs w:val="21"/>
              </w:rPr>
            </w:pPr>
          </w:p>
        </w:tc>
        <w:tc>
          <w:tcPr>
            <w:tcW w:w="1524" w:type="dxa"/>
            <w:tcBorders>
              <w:top w:val="nil"/>
              <w:left w:val="nil"/>
              <w:bottom w:val="nil"/>
              <w:right w:val="nil"/>
            </w:tcBorders>
            <w:shd w:val="clear" w:color="auto" w:fill="auto"/>
            <w:noWrap/>
            <w:vAlign w:val="bottom"/>
            <w:hideMark/>
          </w:tcPr>
          <w:p w:rsidR="003C6BBD" w:rsidRPr="003C6BBD" w:rsidRDefault="003C6BBD" w:rsidP="003C6BBD">
            <w:pPr>
              <w:jc w:val="right"/>
              <w:rPr>
                <w:rFonts w:cs="Arial"/>
                <w:b/>
                <w:bCs/>
                <w:snapToGrid/>
                <w:sz w:val="21"/>
                <w:szCs w:val="21"/>
              </w:rPr>
            </w:pPr>
          </w:p>
        </w:tc>
        <w:tc>
          <w:tcPr>
            <w:tcW w:w="1524" w:type="dxa"/>
            <w:tcBorders>
              <w:top w:val="nil"/>
              <w:left w:val="nil"/>
              <w:bottom w:val="nil"/>
              <w:right w:val="nil"/>
            </w:tcBorders>
            <w:shd w:val="clear" w:color="auto" w:fill="auto"/>
            <w:noWrap/>
            <w:vAlign w:val="bottom"/>
            <w:hideMark/>
          </w:tcPr>
          <w:p w:rsidR="003C6BBD" w:rsidRPr="003C6BBD" w:rsidRDefault="003C6BBD" w:rsidP="003C6BBD">
            <w:pPr>
              <w:jc w:val="right"/>
              <w:rPr>
                <w:rFonts w:cs="Arial"/>
                <w:b/>
                <w:bCs/>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vAlign w:val="bottom"/>
            <w:hideMark/>
          </w:tcPr>
          <w:p w:rsidR="003C6BBD" w:rsidRPr="003C6BBD" w:rsidRDefault="003C6BBD" w:rsidP="003C6BBD">
            <w:pPr>
              <w:jc w:val="center"/>
              <w:rPr>
                <w:rFonts w:cs="Arial"/>
                <w:b/>
                <w:bCs/>
                <w:snapToGrid/>
                <w:sz w:val="21"/>
                <w:szCs w:val="21"/>
              </w:rPr>
            </w:pPr>
          </w:p>
        </w:tc>
        <w:tc>
          <w:tcPr>
            <w:tcW w:w="2797" w:type="dxa"/>
            <w:gridSpan w:val="2"/>
            <w:tcBorders>
              <w:top w:val="nil"/>
              <w:left w:val="nil"/>
              <w:bottom w:val="single" w:sz="4"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Department #</w:t>
            </w:r>
          </w:p>
        </w:tc>
        <w:tc>
          <w:tcPr>
            <w:tcW w:w="4569" w:type="dxa"/>
            <w:gridSpan w:val="2"/>
            <w:tcBorders>
              <w:top w:val="nil"/>
              <w:left w:val="nil"/>
              <w:bottom w:val="single" w:sz="4"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Fund / Department Name</w:t>
            </w:r>
          </w:p>
        </w:tc>
        <w:tc>
          <w:tcPr>
            <w:tcW w:w="1524" w:type="dxa"/>
            <w:tcBorders>
              <w:top w:val="nil"/>
              <w:left w:val="nil"/>
              <w:bottom w:val="single" w:sz="4"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 xml:space="preserve"> Increase </w:t>
            </w:r>
          </w:p>
        </w:tc>
        <w:tc>
          <w:tcPr>
            <w:tcW w:w="1524" w:type="dxa"/>
            <w:tcBorders>
              <w:top w:val="nil"/>
              <w:left w:val="nil"/>
              <w:bottom w:val="single" w:sz="4"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r w:rsidRPr="003C6BBD">
              <w:rPr>
                <w:rFonts w:cs="Arial"/>
                <w:b/>
                <w:bCs/>
                <w:snapToGrid/>
                <w:sz w:val="21"/>
                <w:szCs w:val="21"/>
              </w:rPr>
              <w:t xml:space="preserve"> Decrease </w:t>
            </w:r>
          </w:p>
        </w:tc>
      </w:tr>
      <w:tr w:rsidR="003C6BBD" w:rsidRPr="003C6BBD" w:rsidTr="003C6BBD">
        <w:trPr>
          <w:trHeight w:val="300"/>
        </w:trPr>
        <w:tc>
          <w:tcPr>
            <w:tcW w:w="684" w:type="dxa"/>
            <w:gridSpan w:val="2"/>
            <w:tcBorders>
              <w:top w:val="nil"/>
              <w:left w:val="nil"/>
              <w:bottom w:val="single" w:sz="8" w:space="0" w:color="auto"/>
              <w:right w:val="nil"/>
            </w:tcBorders>
            <w:shd w:val="clear" w:color="auto" w:fill="auto"/>
            <w:noWrap/>
            <w:vAlign w:val="bottom"/>
            <w:hideMark/>
          </w:tcPr>
          <w:p w:rsidR="003C6BBD" w:rsidRPr="003C6BBD" w:rsidRDefault="003C6BBD" w:rsidP="003C6BBD">
            <w:pPr>
              <w:jc w:val="center"/>
              <w:rPr>
                <w:rFonts w:cs="Arial"/>
                <w:b/>
                <w:bCs/>
                <w:snapToGrid/>
                <w:sz w:val="21"/>
                <w:szCs w:val="21"/>
              </w:rPr>
            </w:pPr>
            <w:bookmarkStart w:id="1" w:name="RANGE!A8:G37"/>
            <w:r w:rsidRPr="003C6BBD">
              <w:rPr>
                <w:rFonts w:cs="Arial"/>
                <w:b/>
                <w:bCs/>
                <w:snapToGrid/>
                <w:sz w:val="21"/>
                <w:szCs w:val="21"/>
              </w:rPr>
              <w:t>2017</w:t>
            </w:r>
            <w:bookmarkEnd w:id="1"/>
          </w:p>
        </w:tc>
        <w:tc>
          <w:tcPr>
            <w:tcW w:w="2553"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22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4347"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553"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22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4347"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3</w:t>
            </w:r>
          </w:p>
        </w:tc>
        <w:tc>
          <w:tcPr>
            <w:tcW w:w="2797"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B-960-1460.4000</w:t>
            </w:r>
          </w:p>
        </w:tc>
        <w:tc>
          <w:tcPr>
            <w:tcW w:w="456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Records Mgmt</w:t>
            </w:r>
            <w:r w:rsidR="002F0499">
              <w:rPr>
                <w:rFonts w:cs="Arial"/>
                <w:snapToGrid/>
                <w:sz w:val="21"/>
                <w:szCs w:val="21"/>
              </w:rPr>
              <w:t>.</w:t>
            </w:r>
            <w:r w:rsidRPr="003C6BBD">
              <w:rPr>
                <w:rFonts w:cs="Arial"/>
                <w:snapToGrid/>
                <w:sz w:val="21"/>
                <w:szCs w:val="21"/>
              </w:rPr>
              <w:t xml:space="preserve"> Officer - Contractual</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        101.00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553"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B-960-1990.4000</w:t>
            </w:r>
          </w:p>
        </w:tc>
        <w:tc>
          <w:tcPr>
            <w:tcW w:w="22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4347"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Contingency - Contractual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        101.00 </w:t>
            </w: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8890"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modify the budget to cover 2018 expenses due to change of Comptroller Policy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7366"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regarding prepaid expense. (If &lt; $250 will expense in current fiscal year)</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553"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22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4347"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4</w:t>
            </w:r>
          </w:p>
        </w:tc>
        <w:tc>
          <w:tcPr>
            <w:tcW w:w="2797"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B-960-1910.4000</w:t>
            </w:r>
          </w:p>
        </w:tc>
        <w:tc>
          <w:tcPr>
            <w:tcW w:w="456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Unallocated Insurance - Contractual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        262.86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553"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B-960-1990.4000</w:t>
            </w:r>
          </w:p>
        </w:tc>
        <w:tc>
          <w:tcPr>
            <w:tcW w:w="22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4347"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Contingency - Contractual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        262.86 </w:t>
            </w: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8890"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modify the budget to cover Increase in town's General Liability Insurance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553"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22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4347"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5</w:t>
            </w:r>
          </w:p>
        </w:tc>
        <w:tc>
          <w:tcPr>
            <w:tcW w:w="2797"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B-960-8020.4000</w:t>
            </w:r>
          </w:p>
        </w:tc>
        <w:tc>
          <w:tcPr>
            <w:tcW w:w="456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Planning - Contractual </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4,991.22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797"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B-509-2115.9999</w:t>
            </w:r>
          </w:p>
        </w:tc>
        <w:tc>
          <w:tcPr>
            <w:tcW w:w="4569" w:type="dxa"/>
            <w:gridSpan w:val="2"/>
            <w:tcBorders>
              <w:top w:val="nil"/>
              <w:left w:val="nil"/>
              <w:bottom w:val="nil"/>
              <w:right w:val="nil"/>
            </w:tcBorders>
            <w:shd w:val="clear" w:color="auto" w:fill="auto"/>
            <w:noWrap/>
            <w:vAlign w:val="bottom"/>
            <w:hideMark/>
          </w:tcPr>
          <w:p w:rsidR="003C6BBD" w:rsidRPr="003C6BBD" w:rsidRDefault="003C6BBD" w:rsidP="003C6BBD">
            <w:pPr>
              <w:jc w:val="left"/>
              <w:rPr>
                <w:rFonts w:cs="Arial"/>
                <w:snapToGrid/>
                <w:sz w:val="21"/>
                <w:szCs w:val="21"/>
              </w:rPr>
            </w:pPr>
            <w:r w:rsidRPr="003C6BBD">
              <w:rPr>
                <w:rFonts w:cs="Arial"/>
                <w:snapToGrid/>
                <w:sz w:val="21"/>
                <w:szCs w:val="21"/>
              </w:rPr>
              <w:t>Planning Board Fees</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 xml:space="preserve">     4,991.22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10414" w:type="dxa"/>
            <w:gridSpan w:val="6"/>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To modify the budget for engineering fees related to Plan Board activity - Valente, Dagen, Clove Rd.</w:t>
            </w: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55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347"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6</w:t>
            </w:r>
          </w:p>
        </w:tc>
        <w:tc>
          <w:tcPr>
            <w:tcW w:w="2797"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DB-960-5130.1400</w:t>
            </w:r>
          </w:p>
        </w:tc>
        <w:tc>
          <w:tcPr>
            <w:tcW w:w="456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Machinery - DB Highway Police Work </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86.91 </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55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DB-960-5130.1000</w:t>
            </w:r>
          </w:p>
        </w:tc>
        <w:tc>
          <w:tcPr>
            <w:tcW w:w="22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347"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Machinery - Personal Svcs</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86.91 </w:t>
            </w: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7366"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modify the budget to cover work on Police Vehicle </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55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2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4347"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7</w:t>
            </w:r>
          </w:p>
        </w:tc>
        <w:tc>
          <w:tcPr>
            <w:tcW w:w="2797"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SS6-960-8130.4000</w:t>
            </w:r>
          </w:p>
        </w:tc>
        <w:tc>
          <w:tcPr>
            <w:tcW w:w="456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Exit 10 Sewer - Treatmnt &amp; Disp.</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555.46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797"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SS6-509-2122.9999</w:t>
            </w:r>
          </w:p>
        </w:tc>
        <w:tc>
          <w:tcPr>
            <w:tcW w:w="456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Exit 10 Sewer - Sewer Charges</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555.46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8890"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modify the budget for engineering fees related to My Place joining district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c>
          <w:tcPr>
            <w:tcW w:w="2553"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222"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4347"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8</w:t>
            </w:r>
          </w:p>
        </w:tc>
        <w:tc>
          <w:tcPr>
            <w:tcW w:w="2797"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SS6-960-8130.4008</w:t>
            </w:r>
          </w:p>
        </w:tc>
        <w:tc>
          <w:tcPr>
            <w:tcW w:w="4569"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Contractual - Dunkin Donuts punch list </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1,325.00 </w:t>
            </w:r>
          </w:p>
        </w:tc>
        <w:tc>
          <w:tcPr>
            <w:tcW w:w="152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2797" w:type="dxa"/>
            <w:gridSpan w:val="2"/>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SS6-509-2122.9999</w:t>
            </w:r>
          </w:p>
        </w:tc>
        <w:tc>
          <w:tcPr>
            <w:tcW w:w="456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Exit 10 Sewer - Sewer Charges</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1,325.00 </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8890" w:type="dxa"/>
            <w:gridSpan w:val="5"/>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modify the budget for reimbursement of Dunkin Donut final 50% of fence estimate </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24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2553"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22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4347"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right"/>
              <w:rPr>
                <w:rFonts w:cs="Arial"/>
                <w:b/>
                <w:bCs/>
                <w:snapToGrid/>
                <w:sz w:val="21"/>
                <w:szCs w:val="21"/>
              </w:rPr>
            </w:pPr>
            <w:r w:rsidRPr="003C6BBD">
              <w:rPr>
                <w:rFonts w:cs="Arial"/>
                <w:b/>
                <w:bCs/>
                <w:snapToGrid/>
                <w:sz w:val="21"/>
                <w:szCs w:val="21"/>
              </w:rPr>
              <w:t>9</w:t>
            </w:r>
          </w:p>
        </w:tc>
        <w:tc>
          <w:tcPr>
            <w:tcW w:w="2797"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SS1-960-9040.8000</w:t>
            </w:r>
          </w:p>
        </w:tc>
        <w:tc>
          <w:tcPr>
            <w:tcW w:w="4569" w:type="dxa"/>
            <w:gridSpan w:val="2"/>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Schodack Sewer #1 - Workers Comp</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1.26 </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244"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p>
        </w:tc>
        <w:tc>
          <w:tcPr>
            <w:tcW w:w="2553"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SS1-960-1990.4000</w:t>
            </w:r>
          </w:p>
        </w:tc>
        <w:tc>
          <w:tcPr>
            <w:tcW w:w="222"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4347" w:type="dxa"/>
            <w:tcBorders>
              <w:top w:val="nil"/>
              <w:left w:val="nil"/>
              <w:bottom w:val="nil"/>
              <w:right w:val="nil"/>
            </w:tcBorders>
            <w:shd w:val="clear" w:color="auto" w:fill="auto"/>
            <w:noWrap/>
            <w:vAlign w:val="center"/>
            <w:hideMark/>
          </w:tcPr>
          <w:p w:rsidR="003C6BBD" w:rsidRPr="003C6BBD" w:rsidRDefault="003C6BBD" w:rsidP="003C6BBD">
            <w:pPr>
              <w:jc w:val="left"/>
              <w:rPr>
                <w:rFonts w:cs="Arial"/>
                <w:snapToGrid/>
                <w:sz w:val="21"/>
                <w:szCs w:val="21"/>
              </w:rPr>
            </w:pPr>
            <w:r w:rsidRPr="003C6BBD">
              <w:rPr>
                <w:rFonts w:cs="Arial"/>
                <w:snapToGrid/>
                <w:sz w:val="21"/>
                <w:szCs w:val="21"/>
              </w:rPr>
              <w:t>Schodack Sewer #1 - Contingency</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            1.26 </w:t>
            </w:r>
          </w:p>
        </w:tc>
      </w:tr>
      <w:tr w:rsidR="003C6BBD" w:rsidRPr="003C6BBD" w:rsidTr="003C6BBD">
        <w:trPr>
          <w:trHeight w:val="300"/>
        </w:trPr>
        <w:tc>
          <w:tcPr>
            <w:tcW w:w="440" w:type="dxa"/>
            <w:tcBorders>
              <w:top w:val="nil"/>
              <w:left w:val="nil"/>
              <w:bottom w:val="nil"/>
              <w:right w:val="nil"/>
            </w:tcBorders>
            <w:shd w:val="clear" w:color="auto" w:fill="auto"/>
            <w:noWrap/>
            <w:hideMark/>
          </w:tcPr>
          <w:p w:rsidR="003C6BBD" w:rsidRPr="003C6BBD" w:rsidRDefault="003C6BBD" w:rsidP="003C6BBD">
            <w:pPr>
              <w:jc w:val="left"/>
              <w:rPr>
                <w:rFonts w:cs="Arial"/>
                <w:b/>
                <w:bCs/>
                <w:snapToGrid/>
                <w:sz w:val="21"/>
                <w:szCs w:val="21"/>
              </w:rPr>
            </w:pPr>
          </w:p>
        </w:tc>
        <w:tc>
          <w:tcPr>
            <w:tcW w:w="7366" w:type="dxa"/>
            <w:gridSpan w:val="4"/>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r w:rsidRPr="003C6BBD">
              <w:rPr>
                <w:rFonts w:cs="Arial"/>
                <w:snapToGrid/>
                <w:sz w:val="21"/>
                <w:szCs w:val="21"/>
              </w:rPr>
              <w:t xml:space="preserve">To modify the budget for prepaid 2017 Workers Comp premium </w:t>
            </w: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0"/>
              </w:rPr>
            </w:pPr>
          </w:p>
        </w:tc>
        <w:tc>
          <w:tcPr>
            <w:tcW w:w="1524" w:type="dxa"/>
            <w:tcBorders>
              <w:top w:val="nil"/>
              <w:left w:val="nil"/>
              <w:bottom w:val="nil"/>
              <w:right w:val="nil"/>
            </w:tcBorders>
            <w:shd w:val="clear" w:color="auto" w:fill="auto"/>
            <w:noWrap/>
            <w:hideMark/>
          </w:tcPr>
          <w:p w:rsidR="003C6BBD" w:rsidRPr="003C6BBD" w:rsidRDefault="003C6BBD" w:rsidP="003C6BBD">
            <w:pPr>
              <w:jc w:val="left"/>
              <w:rPr>
                <w:rFonts w:cs="Arial"/>
                <w:snapToGrid/>
                <w:sz w:val="21"/>
                <w:szCs w:val="21"/>
              </w:rPr>
            </w:pPr>
          </w:p>
        </w:tc>
      </w:tr>
    </w:tbl>
    <w:p w:rsidR="006C0543" w:rsidRDefault="006C0543" w:rsidP="003408CA">
      <w:pPr>
        <w:ind w:left="1440" w:firstLine="720"/>
        <w:rPr>
          <w:rFonts w:cs="Arial"/>
          <w:szCs w:val="23"/>
        </w:rPr>
      </w:pPr>
      <w:r w:rsidRPr="0080769B">
        <w:rPr>
          <w:rFonts w:cs="Arial"/>
          <w:szCs w:val="23"/>
        </w:rPr>
        <w:t xml:space="preserve">5 </w:t>
      </w:r>
      <w:r>
        <w:rPr>
          <w:rFonts w:cs="Arial"/>
          <w:szCs w:val="23"/>
        </w:rPr>
        <w:t>A</w:t>
      </w:r>
      <w:r w:rsidRPr="0080769B">
        <w:rPr>
          <w:rFonts w:cs="Arial"/>
          <w:szCs w:val="23"/>
        </w:rPr>
        <w:t xml:space="preserve">yes 0 </w:t>
      </w:r>
      <w:r>
        <w:rPr>
          <w:rFonts w:cs="Arial"/>
          <w:szCs w:val="23"/>
        </w:rPr>
        <w:t>N</w:t>
      </w:r>
      <w:r w:rsidRPr="0080769B">
        <w:rPr>
          <w:rFonts w:cs="Arial"/>
          <w:szCs w:val="23"/>
        </w:rPr>
        <w:t xml:space="preserve">oes.  </w:t>
      </w:r>
      <w:r w:rsidRPr="0080769B">
        <w:rPr>
          <w:rFonts w:cs="Arial"/>
          <w:b/>
          <w:szCs w:val="23"/>
        </w:rPr>
        <w:t xml:space="preserve">MOTION CARRIED. </w:t>
      </w:r>
      <w:r w:rsidRPr="0080769B">
        <w:rPr>
          <w:rFonts w:cs="Arial"/>
          <w:szCs w:val="23"/>
        </w:rPr>
        <w:t xml:space="preserve"> Ayes –</w:t>
      </w:r>
      <w:r>
        <w:t xml:space="preserve"> </w:t>
      </w:r>
      <w:r>
        <w:rPr>
          <w:rFonts w:cs="Arial"/>
          <w:szCs w:val="23"/>
        </w:rPr>
        <w:t xml:space="preserve">J. Bult, M. Kenney, S. Swartz, </w:t>
      </w:r>
      <w:r>
        <w:t xml:space="preserve">T. Rex, </w:t>
      </w:r>
      <w:r>
        <w:rPr>
          <w:rFonts w:cs="Arial"/>
          <w:szCs w:val="23"/>
        </w:rPr>
        <w:t xml:space="preserve">D. Dowds. Noes – 0. </w:t>
      </w:r>
    </w:p>
    <w:p w:rsidR="0045218E" w:rsidRDefault="0045218E" w:rsidP="00CC22BB">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b/>
          <w:sz w:val="23"/>
        </w:rPr>
      </w:pPr>
    </w:p>
    <w:p w:rsidR="002F0499" w:rsidRDefault="002F0499" w:rsidP="00CC22BB">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b/>
          <w:sz w:val="23"/>
        </w:rPr>
      </w:pPr>
    </w:p>
    <w:p w:rsidR="002F0499" w:rsidRDefault="002F0499" w:rsidP="00CC22BB">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b/>
          <w:sz w:val="23"/>
        </w:rPr>
      </w:pPr>
    </w:p>
    <w:p w:rsidR="002F0499" w:rsidRDefault="002F0499" w:rsidP="00CC22BB">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b/>
          <w:sz w:val="23"/>
        </w:rPr>
      </w:pPr>
    </w:p>
    <w:p w:rsidR="002F0499" w:rsidRDefault="002F0499" w:rsidP="00CC22BB">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b/>
          <w:sz w:val="23"/>
        </w:rPr>
      </w:pPr>
    </w:p>
    <w:p w:rsidR="002F0499" w:rsidRDefault="002F0499" w:rsidP="00CC22BB">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b/>
          <w:sz w:val="23"/>
        </w:rPr>
      </w:pPr>
    </w:p>
    <w:p w:rsidR="002F0499" w:rsidRDefault="002F0499" w:rsidP="00CC22BB">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b/>
          <w:sz w:val="23"/>
        </w:rPr>
      </w:pPr>
    </w:p>
    <w:p w:rsidR="002F0499" w:rsidRDefault="002F0499" w:rsidP="00CC22BB">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rPr>
          <w:rFonts w:ascii="Arial" w:hAnsi="Arial"/>
          <w:b/>
          <w:sz w:val="23"/>
        </w:rPr>
      </w:pPr>
    </w:p>
    <w:p w:rsidR="003E5F24" w:rsidRPr="009B1185" w:rsidRDefault="003E5F24" w:rsidP="003E5F24">
      <w:pPr>
        <w:tabs>
          <w:tab w:val="left" w:pos="0"/>
        </w:tabs>
        <w:rPr>
          <w:b/>
          <w:u w:val="single"/>
        </w:rPr>
      </w:pPr>
      <w:r w:rsidRPr="009B1185">
        <w:rPr>
          <w:b/>
          <w:u w:val="single"/>
        </w:rPr>
        <w:lastRenderedPageBreak/>
        <w:t>ADJOURNMENT</w:t>
      </w:r>
    </w:p>
    <w:p w:rsidR="003E5F24" w:rsidRDefault="003E5F24" w:rsidP="003E5F24">
      <w:pPr>
        <w:pStyle w:val="BodyText"/>
      </w:pPr>
    </w:p>
    <w:p w:rsidR="003E5F24" w:rsidRDefault="003E5F24" w:rsidP="003E5F24">
      <w:pPr>
        <w:pStyle w:val="BodyText"/>
      </w:pPr>
      <w:r>
        <w:t xml:space="preserve">As there was no further business before the Board, </w:t>
      </w:r>
      <w:r w:rsidR="006A1BA3">
        <w:t xml:space="preserve">C. </w:t>
      </w:r>
      <w:r w:rsidR="000416C7">
        <w:t>Kenney</w:t>
      </w:r>
      <w:r>
        <w:t xml:space="preserve"> made a motion to adjourn the 0</w:t>
      </w:r>
      <w:r w:rsidR="00430B99">
        <w:t>2/09</w:t>
      </w:r>
      <w:r>
        <w:t>/1</w:t>
      </w:r>
      <w:r w:rsidR="001A6264">
        <w:t>7</w:t>
      </w:r>
      <w:r>
        <w:t xml:space="preserve"> Town Board meeting at </w:t>
      </w:r>
      <w:r w:rsidR="006E6836">
        <w:t>8</w:t>
      </w:r>
      <w:r>
        <w:t>:</w:t>
      </w:r>
      <w:r w:rsidR="003C6BBD">
        <w:t>29</w:t>
      </w:r>
      <w:r>
        <w:t xml:space="preserve"> p.m., seconded by </w:t>
      </w:r>
      <w:r w:rsidR="006A1BA3">
        <w:t xml:space="preserve">C. </w:t>
      </w:r>
      <w:r w:rsidR="00430B99">
        <w:t>Rex</w:t>
      </w:r>
      <w:r>
        <w:t>. Meeting adjourned.</w:t>
      </w:r>
    </w:p>
    <w:p w:rsidR="000416C7" w:rsidRDefault="000416C7" w:rsidP="003E5F24">
      <w:pPr>
        <w:pStyle w:val="BodyText"/>
      </w:pPr>
    </w:p>
    <w:p w:rsidR="003E5F24" w:rsidRDefault="003E5F24" w:rsidP="003E5F24">
      <w:pPr>
        <w:pStyle w:val="WP9Header"/>
        <w:tabs>
          <w:tab w:val="clear" w:pos="9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3"/>
        </w:rPr>
      </w:pPr>
      <w:r>
        <w:rPr>
          <w:rFonts w:ascii="Arial" w:hAnsi="Arial"/>
          <w:sz w:val="23"/>
        </w:rPr>
        <w:t>Respectfully Submitted,</w:t>
      </w:r>
    </w:p>
    <w:p w:rsidR="003E5F24" w:rsidRDefault="003E5F24" w:rsidP="003E5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5F24" w:rsidRDefault="003E5F24" w:rsidP="003E5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5F24" w:rsidRDefault="003E5F24" w:rsidP="003E5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5F24" w:rsidRDefault="003E5F24" w:rsidP="003E5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Donna L. Conlin</w:t>
      </w:r>
    </w:p>
    <w:p w:rsidR="00BF5B9C" w:rsidRDefault="003E5F24" w:rsidP="003E5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Schodack Town Clerk/RMC</w:t>
      </w:r>
      <w:r w:rsidR="006B74A6">
        <w:t>/CMC</w:t>
      </w:r>
    </w:p>
    <w:p w:rsidR="00BF5B9C" w:rsidRDefault="00BF5B9C">
      <w:r>
        <w:br w:type="page"/>
      </w:r>
    </w:p>
    <w:p w:rsidR="003E5F24" w:rsidRDefault="003E5F24" w:rsidP="003E5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F5B9C" w:rsidRDefault="00BF5B9C" w:rsidP="003E5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F5B9C" w:rsidRDefault="00BF5B9C" w:rsidP="003E5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F5B9C" w:rsidRPr="00BF5B9C" w:rsidRDefault="00BF5B9C" w:rsidP="00BF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40"/>
          <w:szCs w:val="40"/>
        </w:rPr>
      </w:pPr>
      <w:r>
        <w:rPr>
          <w:sz w:val="40"/>
          <w:szCs w:val="40"/>
        </w:rPr>
        <w:t>THIS PAGE INTENTIONALLY LEFT BLANK</w:t>
      </w:r>
    </w:p>
    <w:p w:rsidR="003E5F24" w:rsidRDefault="003E5F24" w:rsidP="003E5F24"/>
    <w:p w:rsidR="002134E8" w:rsidRDefault="002134E8" w:rsidP="00E06DFA">
      <w:pPr>
        <w:pStyle w:val="BodyText"/>
        <w:rPr>
          <w:rFonts w:cs="Arial"/>
          <w:color w:val="000000"/>
        </w:rPr>
      </w:pPr>
    </w:p>
    <w:sectPr w:rsidR="002134E8" w:rsidSect="002F0499">
      <w:footerReference w:type="default" r:id="rId10"/>
      <w:pgSz w:w="12240" w:h="15840" w:code="1"/>
      <w:pgMar w:top="1440" w:right="1152" w:bottom="1728" w:left="1296" w:header="0" w:footer="1008" w:gutter="432"/>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2B" w:rsidRDefault="00456C2B">
      <w:r>
        <w:separator/>
      </w:r>
    </w:p>
  </w:endnote>
  <w:endnote w:type="continuationSeparator" w:id="0">
    <w:p w:rsidR="00456C2B" w:rsidRDefault="0045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2B" w:rsidRPr="00E06DFA" w:rsidRDefault="00456C2B">
    <w:pPr>
      <w:pStyle w:val="Footer"/>
      <w:rPr>
        <w:sz w:val="18"/>
      </w:rPr>
    </w:pPr>
    <w:r w:rsidRPr="00E06DFA">
      <w:rPr>
        <w:sz w:val="18"/>
      </w:rPr>
      <w:t>Tn. Board:</w:t>
    </w:r>
    <w:r>
      <w:rPr>
        <w:sz w:val="18"/>
      </w:rPr>
      <w:t xml:space="preserve"> 2</w:t>
    </w:r>
    <w:r w:rsidRPr="00E06DFA">
      <w:rPr>
        <w:sz w:val="18"/>
      </w:rPr>
      <w:t>/</w:t>
    </w:r>
    <w:r>
      <w:rPr>
        <w:sz w:val="18"/>
      </w:rPr>
      <w:t>09/17</w:t>
    </w:r>
    <w:r w:rsidRPr="00E06DFA">
      <w:rPr>
        <w:sz w:val="18"/>
      </w:rPr>
      <w:tab/>
    </w:r>
    <w:r>
      <w:rPr>
        <w:sz w:val="18"/>
      </w:rPr>
      <w:t>P</w:t>
    </w:r>
    <w:r w:rsidRPr="00E06DFA">
      <w:rPr>
        <w:sz w:val="18"/>
      </w:rPr>
      <w:t xml:space="preserve">g. </w:t>
    </w:r>
    <w:r w:rsidRPr="00E06DFA">
      <w:rPr>
        <w:rStyle w:val="PageNumber"/>
        <w:sz w:val="18"/>
      </w:rPr>
      <w:fldChar w:fldCharType="begin"/>
    </w:r>
    <w:r w:rsidRPr="00E06DFA">
      <w:rPr>
        <w:rStyle w:val="PageNumber"/>
        <w:sz w:val="18"/>
      </w:rPr>
      <w:instrText xml:space="preserve"> PAGE </w:instrText>
    </w:r>
    <w:r w:rsidRPr="00E06DFA">
      <w:rPr>
        <w:rStyle w:val="PageNumber"/>
        <w:sz w:val="18"/>
      </w:rPr>
      <w:fldChar w:fldCharType="separate"/>
    </w:r>
    <w:r w:rsidR="008F311E">
      <w:rPr>
        <w:rStyle w:val="PageNumber"/>
        <w:noProof/>
        <w:sz w:val="18"/>
      </w:rPr>
      <w:t>50</w:t>
    </w:r>
    <w:r w:rsidRPr="00E06DFA">
      <w:rPr>
        <w:rStyle w:val="PageNumber"/>
        <w:sz w:val="18"/>
      </w:rPr>
      <w:fldChar w:fldCharType="end"/>
    </w:r>
  </w:p>
  <w:p w:rsidR="00456C2B" w:rsidRDefault="00456C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2B" w:rsidRDefault="00456C2B">
      <w:r>
        <w:separator/>
      </w:r>
    </w:p>
  </w:footnote>
  <w:footnote w:type="continuationSeparator" w:id="0">
    <w:p w:rsidR="00456C2B" w:rsidRDefault="00456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65"/>
    <w:multiLevelType w:val="hybridMultilevel"/>
    <w:tmpl w:val="2D103C00"/>
    <w:lvl w:ilvl="0" w:tplc="7B9A2E2E">
      <w:start w:val="1"/>
      <w:numFmt w:val="decimal"/>
      <w:lvlText w:val="2017-%1)"/>
      <w:lvlJc w:val="right"/>
      <w:pPr>
        <w:ind w:left="45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CB8"/>
    <w:multiLevelType w:val="multilevel"/>
    <w:tmpl w:val="975ACBBC"/>
    <w:lvl w:ilvl="0">
      <w:start w:val="2017"/>
      <w:numFmt w:val="decimal"/>
      <w:lvlText w:val="%1-"/>
      <w:lvlJc w:val="left"/>
      <w:pPr>
        <w:ind w:left="870" w:hanging="870"/>
      </w:pPr>
      <w:rPr>
        <w:rFonts w:hint="default"/>
      </w:rPr>
    </w:lvl>
    <w:lvl w:ilvl="1">
      <w:start w:val="74"/>
      <w:numFmt w:val="decimalZero"/>
      <w:lvlText w:val="%1-%2)"/>
      <w:lvlJc w:val="left"/>
      <w:pPr>
        <w:ind w:left="870" w:hanging="870"/>
      </w:pPr>
      <w:rPr>
        <w:rFonts w:ascii="Arial" w:hAnsi="Arial" w:cs="Arial" w:hint="default"/>
        <w:b/>
        <w:sz w:val="22"/>
        <w:szCs w:val="22"/>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D00EFC"/>
    <w:multiLevelType w:val="multilevel"/>
    <w:tmpl w:val="9F9CC58C"/>
    <w:lvl w:ilvl="0">
      <w:start w:val="2017"/>
      <w:numFmt w:val="decimal"/>
      <w:lvlText w:val="%1-"/>
      <w:lvlJc w:val="left"/>
      <w:pPr>
        <w:ind w:left="870" w:hanging="870"/>
      </w:pPr>
      <w:rPr>
        <w:rFonts w:hint="default"/>
      </w:rPr>
    </w:lvl>
    <w:lvl w:ilvl="1">
      <w:start w:val="10"/>
      <w:numFmt w:val="decimalZero"/>
      <w:lvlText w:val="%1-%2)"/>
      <w:lvlJc w:val="left"/>
      <w:pPr>
        <w:ind w:left="3150" w:hanging="2160"/>
      </w:pPr>
      <w:rPr>
        <w:rFonts w:hint="default"/>
        <w:b/>
        <w:sz w:val="22"/>
        <w:szCs w:val="22"/>
      </w:rPr>
    </w:lvl>
    <w:lvl w:ilvl="2">
      <w:start w:val="1"/>
      <w:numFmt w:val="decimal"/>
      <w:lvlText w:val="%1-%2)%3."/>
      <w:lvlJc w:val="left"/>
      <w:pPr>
        <w:ind w:left="5190" w:hanging="87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
    <w:nsid w:val="15AA44A4"/>
    <w:multiLevelType w:val="multilevel"/>
    <w:tmpl w:val="FADC862C"/>
    <w:lvl w:ilvl="0">
      <w:start w:val="1"/>
      <w:numFmt w:val="decimal"/>
      <w:lvlText w:val="%1)"/>
      <w:lvlJc w:val="left"/>
      <w:pPr>
        <w:tabs>
          <w:tab w:val="decimal" w:pos="432"/>
        </w:tabs>
        <w:ind w:left="720"/>
      </w:pPr>
      <w:rPr>
        <w:rFonts w:ascii="Verdana" w:eastAsia="Verdana" w:hAnsi="Verdana"/>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338A9"/>
    <w:multiLevelType w:val="hybridMultilevel"/>
    <w:tmpl w:val="C9D809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622457"/>
    <w:multiLevelType w:val="hybridMultilevel"/>
    <w:tmpl w:val="9062759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A9240B"/>
    <w:multiLevelType w:val="multilevel"/>
    <w:tmpl w:val="A9F25430"/>
    <w:lvl w:ilvl="0">
      <w:start w:val="2017"/>
      <w:numFmt w:val="decimal"/>
      <w:lvlText w:val="%1-"/>
      <w:lvlJc w:val="left"/>
      <w:pPr>
        <w:ind w:left="870" w:hanging="870"/>
      </w:pPr>
      <w:rPr>
        <w:rFonts w:hint="default"/>
      </w:rPr>
    </w:lvl>
    <w:lvl w:ilvl="1">
      <w:start w:val="75"/>
      <w:numFmt w:val="decimalZero"/>
      <w:lvlText w:val="%1-%2)"/>
      <w:lvlJc w:val="left"/>
      <w:pPr>
        <w:ind w:left="870" w:hanging="870"/>
      </w:pPr>
      <w:rPr>
        <w:rFonts w:ascii="Arial" w:hAnsi="Arial" w:cs="Arial" w:hint="default"/>
        <w:b/>
        <w:sz w:val="22"/>
        <w:szCs w:val="22"/>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827571"/>
    <w:multiLevelType w:val="hybridMultilevel"/>
    <w:tmpl w:val="273ED89E"/>
    <w:lvl w:ilvl="0" w:tplc="B7C0E5AA">
      <w:start w:val="73"/>
      <w:numFmt w:val="decimal"/>
      <w:lvlText w:val="2017-%1)"/>
      <w:lvlJc w:val="right"/>
      <w:pPr>
        <w:ind w:left="45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B1875"/>
    <w:multiLevelType w:val="hybridMultilevel"/>
    <w:tmpl w:val="34C85EB4"/>
    <w:lvl w:ilvl="0" w:tplc="93C0B44E">
      <w:start w:val="1"/>
      <w:numFmt w:val="decimal"/>
      <w:lvlText w:val="%1)"/>
      <w:lvlJc w:val="left"/>
      <w:pPr>
        <w:ind w:left="1440" w:hanging="360"/>
      </w:pPr>
      <w:rPr>
        <w:rFonts w:ascii="Arial" w:hAnsi="Arial" w:cs="Arial" w:hint="default"/>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3A3D28"/>
    <w:multiLevelType w:val="multilevel"/>
    <w:tmpl w:val="AADAD9A0"/>
    <w:lvl w:ilvl="0">
      <w:start w:val="1"/>
      <w:numFmt w:val="decimal"/>
      <w:lvlText w:val="%1)"/>
      <w:lvlJc w:val="left"/>
      <w:pPr>
        <w:tabs>
          <w:tab w:val="decimal" w:pos="432"/>
        </w:tabs>
        <w:ind w:left="720"/>
      </w:pPr>
      <w:rPr>
        <w:rFonts w:ascii="Verdana" w:eastAsia="Verdana" w:hAnsi="Verdana"/>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7330B7"/>
    <w:multiLevelType w:val="hybridMultilevel"/>
    <w:tmpl w:val="47561640"/>
    <w:lvl w:ilvl="0" w:tplc="1BC46DA2">
      <w:start w:val="75"/>
      <w:numFmt w:val="decimal"/>
      <w:lvlText w:val="2017-%1)"/>
      <w:lvlJc w:val="right"/>
      <w:pPr>
        <w:ind w:left="180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43C6C"/>
    <w:multiLevelType w:val="hybridMultilevel"/>
    <w:tmpl w:val="F758A79A"/>
    <w:lvl w:ilvl="0" w:tplc="47AC26B2">
      <w:start w:val="1"/>
      <w:numFmt w:val="decimal"/>
      <w:lvlText w:val="%1)"/>
      <w:lvlJc w:val="left"/>
      <w:pPr>
        <w:ind w:left="1440" w:hanging="360"/>
      </w:pPr>
      <w:rPr>
        <w:rFonts w:ascii="Arial" w:eastAsia="Calibri" w:hAnsi="Arial" w:cs="Arial" w:hint="default"/>
        <w:color w:val="000000"/>
        <w:sz w:val="22"/>
        <w:szCs w:val="22"/>
      </w:rPr>
    </w:lvl>
    <w:lvl w:ilvl="1" w:tplc="E2D0C8D2">
      <w:start w:val="1"/>
      <w:numFmt w:val="lowerLetter"/>
      <w:lvlText w:val="%2."/>
      <w:lvlJc w:val="left"/>
      <w:pPr>
        <w:ind w:left="10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C615F2"/>
    <w:multiLevelType w:val="hybridMultilevel"/>
    <w:tmpl w:val="EC46D6EA"/>
    <w:lvl w:ilvl="0" w:tplc="745694C6">
      <w:start w:val="1"/>
      <w:numFmt w:val="decimal"/>
      <w:lvlText w:val="%1."/>
      <w:lvlJc w:val="left"/>
      <w:pPr>
        <w:ind w:left="1800" w:hanging="360"/>
      </w:pPr>
      <w:rPr>
        <w:rFonts w:ascii="Arial" w:hAnsi="Arial" w:cs="Arial" w:hint="default"/>
        <w:sz w:val="23"/>
        <w:szCs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DBD49E1"/>
    <w:multiLevelType w:val="hybridMultilevel"/>
    <w:tmpl w:val="9B2A11B8"/>
    <w:lvl w:ilvl="0" w:tplc="B71C20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F48739C"/>
    <w:multiLevelType w:val="hybridMultilevel"/>
    <w:tmpl w:val="8174DE9C"/>
    <w:lvl w:ilvl="0" w:tplc="D6FE64D8">
      <w:start w:val="1"/>
      <w:numFmt w:val="decimal"/>
      <w:lvlText w:val="%1)"/>
      <w:lvlJc w:val="left"/>
      <w:pPr>
        <w:ind w:left="2790" w:hanging="360"/>
      </w:pPr>
      <w:rPr>
        <w:rFonts w:eastAsia="Calibri" w:hint="default"/>
        <w:color w:val="000000"/>
        <w:sz w:val="23"/>
        <w:szCs w:val="23"/>
      </w:rPr>
    </w:lvl>
    <w:lvl w:ilvl="1" w:tplc="D6FE64D8">
      <w:start w:val="1"/>
      <w:numFmt w:val="decimal"/>
      <w:lvlText w:val="%2)"/>
      <w:lvlJc w:val="left"/>
      <w:pPr>
        <w:ind w:left="2790" w:hanging="360"/>
      </w:pPr>
      <w:rPr>
        <w:rFonts w:eastAsia="Calibri" w:hint="default"/>
        <w:color w:val="000000"/>
        <w:sz w:val="23"/>
        <w:szCs w:val="23"/>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23C2A70"/>
    <w:multiLevelType w:val="hybridMultilevel"/>
    <w:tmpl w:val="BFA0D802"/>
    <w:lvl w:ilvl="0" w:tplc="559E1D50">
      <w:start w:val="79"/>
      <w:numFmt w:val="decimal"/>
      <w:lvlText w:val="2017-%1)"/>
      <w:lvlJc w:val="left"/>
      <w:pPr>
        <w:ind w:left="90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B78AC"/>
    <w:multiLevelType w:val="hybridMultilevel"/>
    <w:tmpl w:val="4FACDFF2"/>
    <w:lvl w:ilvl="0" w:tplc="D6FE64D8">
      <w:start w:val="1"/>
      <w:numFmt w:val="decimal"/>
      <w:lvlText w:val="%1)"/>
      <w:lvlJc w:val="left"/>
      <w:pPr>
        <w:ind w:left="2790" w:hanging="360"/>
      </w:pPr>
      <w:rPr>
        <w:rFonts w:eastAsia="Calibri" w:hint="default"/>
        <w:color w:val="000000"/>
        <w:sz w:val="23"/>
        <w:szCs w:val="23"/>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473D2959"/>
    <w:multiLevelType w:val="hybridMultilevel"/>
    <w:tmpl w:val="CD6AF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52220F"/>
    <w:multiLevelType w:val="multilevel"/>
    <w:tmpl w:val="2C681F14"/>
    <w:lvl w:ilvl="0">
      <w:start w:val="2017"/>
      <w:numFmt w:val="decimal"/>
      <w:lvlText w:val="%1-"/>
      <w:lvlJc w:val="left"/>
      <w:pPr>
        <w:ind w:left="870" w:hanging="870"/>
      </w:pPr>
      <w:rPr>
        <w:rFonts w:hint="default"/>
      </w:rPr>
    </w:lvl>
    <w:lvl w:ilvl="1">
      <w:start w:val="21"/>
      <w:numFmt w:val="decimalZero"/>
      <w:lvlText w:val="%1-%2)"/>
      <w:lvlJc w:val="left"/>
      <w:pPr>
        <w:ind w:left="3150" w:hanging="2160"/>
      </w:pPr>
      <w:rPr>
        <w:rFonts w:hint="default"/>
        <w:b/>
        <w:sz w:val="22"/>
        <w:szCs w:val="22"/>
      </w:rPr>
    </w:lvl>
    <w:lvl w:ilvl="2">
      <w:start w:val="1"/>
      <w:numFmt w:val="decimal"/>
      <w:lvlText w:val="%1-%2)%3."/>
      <w:lvlJc w:val="left"/>
      <w:pPr>
        <w:ind w:left="5190" w:hanging="87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9">
    <w:nsid w:val="5E4A7869"/>
    <w:multiLevelType w:val="multilevel"/>
    <w:tmpl w:val="42EA583C"/>
    <w:lvl w:ilvl="0">
      <w:start w:val="1"/>
      <w:numFmt w:val="decimal"/>
      <w:lvlText w:val="%1)"/>
      <w:lvlJc w:val="left"/>
      <w:pPr>
        <w:tabs>
          <w:tab w:val="decimal" w:pos="432"/>
        </w:tabs>
        <w:ind w:left="720"/>
      </w:pPr>
      <w:rPr>
        <w:rFonts w:ascii="Verdana" w:eastAsia="Verdana" w:hAnsi="Verdana"/>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0F3B59"/>
    <w:multiLevelType w:val="hybridMultilevel"/>
    <w:tmpl w:val="2092F4F2"/>
    <w:lvl w:ilvl="0" w:tplc="8138DB6A">
      <w:start w:val="97"/>
      <w:numFmt w:val="decimal"/>
      <w:lvlText w:val="2017-%1)"/>
      <w:lvlJc w:val="left"/>
      <w:pPr>
        <w:ind w:left="90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840E62"/>
    <w:multiLevelType w:val="hybridMultilevel"/>
    <w:tmpl w:val="304AD7A6"/>
    <w:lvl w:ilvl="0" w:tplc="3976D6B4">
      <w:start w:val="1"/>
      <w:numFmt w:val="lowerLetter"/>
      <w:lvlText w:val="(%1)"/>
      <w:lvlJc w:val="left"/>
      <w:pPr>
        <w:tabs>
          <w:tab w:val="num" w:pos="2160"/>
        </w:tabs>
        <w:ind w:left="2160" w:hanging="14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04E3703"/>
    <w:multiLevelType w:val="multilevel"/>
    <w:tmpl w:val="7B28314E"/>
    <w:lvl w:ilvl="0">
      <w:start w:val="2017"/>
      <w:numFmt w:val="decimal"/>
      <w:lvlText w:val="%1-"/>
      <w:lvlJc w:val="left"/>
      <w:pPr>
        <w:ind w:left="870" w:hanging="870"/>
      </w:pPr>
      <w:rPr>
        <w:rFonts w:hint="default"/>
      </w:rPr>
    </w:lvl>
    <w:lvl w:ilvl="1">
      <w:start w:val="1"/>
      <w:numFmt w:val="decimalZero"/>
      <w:lvlText w:val="%1-%2)"/>
      <w:lvlJc w:val="left"/>
      <w:pPr>
        <w:ind w:left="3150" w:hanging="2160"/>
      </w:pPr>
      <w:rPr>
        <w:rFonts w:hint="default"/>
        <w:b/>
        <w:sz w:val="22"/>
        <w:szCs w:val="22"/>
      </w:rPr>
    </w:lvl>
    <w:lvl w:ilvl="2">
      <w:start w:val="1"/>
      <w:numFmt w:val="decimal"/>
      <w:lvlText w:val="%1-%2)%3."/>
      <w:lvlJc w:val="left"/>
      <w:pPr>
        <w:ind w:left="5190" w:hanging="87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3">
    <w:nsid w:val="730004D2"/>
    <w:multiLevelType w:val="hybridMultilevel"/>
    <w:tmpl w:val="BDE0D7AC"/>
    <w:lvl w:ilvl="0" w:tplc="3ED27520">
      <w:start w:val="71"/>
      <w:numFmt w:val="decimal"/>
      <w:lvlText w:val="2017-%1)"/>
      <w:lvlJc w:val="right"/>
      <w:pPr>
        <w:ind w:left="72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A4B1D"/>
    <w:multiLevelType w:val="multilevel"/>
    <w:tmpl w:val="2EA845FA"/>
    <w:lvl w:ilvl="0">
      <w:start w:val="2017"/>
      <w:numFmt w:val="decimal"/>
      <w:lvlText w:val="%1-"/>
      <w:lvlJc w:val="left"/>
      <w:pPr>
        <w:ind w:left="870" w:hanging="870"/>
      </w:pPr>
      <w:rPr>
        <w:rFonts w:hint="default"/>
      </w:rPr>
    </w:lvl>
    <w:lvl w:ilvl="1">
      <w:start w:val="2"/>
      <w:numFmt w:val="decimalZero"/>
      <w:lvlText w:val="%1-%2)"/>
      <w:lvlJc w:val="left"/>
      <w:pPr>
        <w:ind w:left="3150" w:hanging="2160"/>
      </w:pPr>
      <w:rPr>
        <w:rFonts w:hint="default"/>
        <w:b/>
        <w:sz w:val="22"/>
        <w:szCs w:val="22"/>
      </w:rPr>
    </w:lvl>
    <w:lvl w:ilvl="2">
      <w:start w:val="1"/>
      <w:numFmt w:val="decimal"/>
      <w:lvlText w:val="%1-%2)%3."/>
      <w:lvlJc w:val="left"/>
      <w:pPr>
        <w:ind w:left="5190" w:hanging="87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17"/>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9"/>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0"/>
  </w:num>
  <w:num w:numId="12">
    <w:abstractNumId w:val="22"/>
  </w:num>
  <w:num w:numId="13">
    <w:abstractNumId w:val="24"/>
  </w:num>
  <w:num w:numId="14">
    <w:abstractNumId w:val="2"/>
  </w:num>
  <w:num w:numId="15">
    <w:abstractNumId w:val="23"/>
  </w:num>
  <w:num w:numId="16">
    <w:abstractNumId w:val="1"/>
  </w:num>
  <w:num w:numId="17">
    <w:abstractNumId w:val="6"/>
  </w:num>
  <w:num w:numId="18">
    <w:abstractNumId w:val="11"/>
  </w:num>
  <w:num w:numId="19">
    <w:abstractNumId w:val="5"/>
  </w:num>
  <w:num w:numId="20">
    <w:abstractNumId w:val="4"/>
  </w:num>
  <w:num w:numId="21">
    <w:abstractNumId w:val="16"/>
  </w:num>
  <w:num w:numId="22">
    <w:abstractNumId w:val="14"/>
  </w:num>
  <w:num w:numId="23">
    <w:abstractNumId w:val="20"/>
  </w:num>
  <w:num w:numId="24">
    <w:abstractNumId w:val="13"/>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FA"/>
    <w:rsid w:val="00001925"/>
    <w:rsid w:val="00002804"/>
    <w:rsid w:val="00004509"/>
    <w:rsid w:val="000416C7"/>
    <w:rsid w:val="00043C27"/>
    <w:rsid w:val="000553EC"/>
    <w:rsid w:val="00065856"/>
    <w:rsid w:val="000763C9"/>
    <w:rsid w:val="0008108C"/>
    <w:rsid w:val="0008216C"/>
    <w:rsid w:val="00083C45"/>
    <w:rsid w:val="000919C1"/>
    <w:rsid w:val="00096BB6"/>
    <w:rsid w:val="000A2461"/>
    <w:rsid w:val="000C09CB"/>
    <w:rsid w:val="000D0D40"/>
    <w:rsid w:val="000E385F"/>
    <w:rsid w:val="00102A12"/>
    <w:rsid w:val="00110080"/>
    <w:rsid w:val="00110636"/>
    <w:rsid w:val="00110B2A"/>
    <w:rsid w:val="001153B9"/>
    <w:rsid w:val="0011725F"/>
    <w:rsid w:val="001204A2"/>
    <w:rsid w:val="00132145"/>
    <w:rsid w:val="00152433"/>
    <w:rsid w:val="00152911"/>
    <w:rsid w:val="00153126"/>
    <w:rsid w:val="001543CE"/>
    <w:rsid w:val="00160F00"/>
    <w:rsid w:val="00183C8D"/>
    <w:rsid w:val="00193CAA"/>
    <w:rsid w:val="001A06A7"/>
    <w:rsid w:val="001A47DB"/>
    <w:rsid w:val="001A6264"/>
    <w:rsid w:val="001B0D99"/>
    <w:rsid w:val="001C2D89"/>
    <w:rsid w:val="001D06C7"/>
    <w:rsid w:val="001D699C"/>
    <w:rsid w:val="001E4A64"/>
    <w:rsid w:val="001F4BDE"/>
    <w:rsid w:val="001F5A96"/>
    <w:rsid w:val="002008F4"/>
    <w:rsid w:val="00203ABE"/>
    <w:rsid w:val="002070B0"/>
    <w:rsid w:val="00212971"/>
    <w:rsid w:val="002134E8"/>
    <w:rsid w:val="00215D4C"/>
    <w:rsid w:val="00220C50"/>
    <w:rsid w:val="00222DC9"/>
    <w:rsid w:val="002260DB"/>
    <w:rsid w:val="002306FB"/>
    <w:rsid w:val="00233704"/>
    <w:rsid w:val="00236E78"/>
    <w:rsid w:val="00255323"/>
    <w:rsid w:val="002557B1"/>
    <w:rsid w:val="0025639D"/>
    <w:rsid w:val="00261EA1"/>
    <w:rsid w:val="002643C3"/>
    <w:rsid w:val="00287C88"/>
    <w:rsid w:val="0029375A"/>
    <w:rsid w:val="00297DD2"/>
    <w:rsid w:val="002A03B7"/>
    <w:rsid w:val="002C16A7"/>
    <w:rsid w:val="002C7215"/>
    <w:rsid w:val="002E17BB"/>
    <w:rsid w:val="002E1F6D"/>
    <w:rsid w:val="002F0499"/>
    <w:rsid w:val="00312FE7"/>
    <w:rsid w:val="00323A0B"/>
    <w:rsid w:val="00325797"/>
    <w:rsid w:val="00327DA4"/>
    <w:rsid w:val="00330029"/>
    <w:rsid w:val="003408CA"/>
    <w:rsid w:val="0034279A"/>
    <w:rsid w:val="003473AA"/>
    <w:rsid w:val="00351063"/>
    <w:rsid w:val="00376DD1"/>
    <w:rsid w:val="0038706E"/>
    <w:rsid w:val="0038784C"/>
    <w:rsid w:val="003A0937"/>
    <w:rsid w:val="003A0D84"/>
    <w:rsid w:val="003B2354"/>
    <w:rsid w:val="003C6BBD"/>
    <w:rsid w:val="003D2C01"/>
    <w:rsid w:val="003D5F11"/>
    <w:rsid w:val="003E5F24"/>
    <w:rsid w:val="003E6645"/>
    <w:rsid w:val="003F2960"/>
    <w:rsid w:val="003F4525"/>
    <w:rsid w:val="003F65EE"/>
    <w:rsid w:val="00410CA8"/>
    <w:rsid w:val="00416D45"/>
    <w:rsid w:val="00430B99"/>
    <w:rsid w:val="004359DA"/>
    <w:rsid w:val="00442C38"/>
    <w:rsid w:val="00443E04"/>
    <w:rsid w:val="00444355"/>
    <w:rsid w:val="0045218E"/>
    <w:rsid w:val="004532E1"/>
    <w:rsid w:val="00454E2B"/>
    <w:rsid w:val="00456C2B"/>
    <w:rsid w:val="004600DF"/>
    <w:rsid w:val="004631E7"/>
    <w:rsid w:val="004859D1"/>
    <w:rsid w:val="004A534E"/>
    <w:rsid w:val="004B2E58"/>
    <w:rsid w:val="004D1100"/>
    <w:rsid w:val="004E2191"/>
    <w:rsid w:val="004E2B74"/>
    <w:rsid w:val="004E72C6"/>
    <w:rsid w:val="004F020A"/>
    <w:rsid w:val="004F38EE"/>
    <w:rsid w:val="004F7320"/>
    <w:rsid w:val="00502431"/>
    <w:rsid w:val="0050705C"/>
    <w:rsid w:val="005120A9"/>
    <w:rsid w:val="0051374B"/>
    <w:rsid w:val="00535FAF"/>
    <w:rsid w:val="0054297E"/>
    <w:rsid w:val="005468E9"/>
    <w:rsid w:val="00546E86"/>
    <w:rsid w:val="00551AAA"/>
    <w:rsid w:val="005577B0"/>
    <w:rsid w:val="005676F4"/>
    <w:rsid w:val="00582BD3"/>
    <w:rsid w:val="005926FD"/>
    <w:rsid w:val="005928FF"/>
    <w:rsid w:val="005A0F71"/>
    <w:rsid w:val="005B16D2"/>
    <w:rsid w:val="005B616F"/>
    <w:rsid w:val="005B7551"/>
    <w:rsid w:val="005D4008"/>
    <w:rsid w:val="005E393E"/>
    <w:rsid w:val="005E4E48"/>
    <w:rsid w:val="005F5EAB"/>
    <w:rsid w:val="006021A4"/>
    <w:rsid w:val="00603502"/>
    <w:rsid w:val="00606116"/>
    <w:rsid w:val="00624A7D"/>
    <w:rsid w:val="0062612D"/>
    <w:rsid w:val="00635E3E"/>
    <w:rsid w:val="00636207"/>
    <w:rsid w:val="00642E95"/>
    <w:rsid w:val="006472D3"/>
    <w:rsid w:val="00647D66"/>
    <w:rsid w:val="0065519E"/>
    <w:rsid w:val="00665FE9"/>
    <w:rsid w:val="006661B5"/>
    <w:rsid w:val="00667BDA"/>
    <w:rsid w:val="00676C38"/>
    <w:rsid w:val="00685A29"/>
    <w:rsid w:val="00692B93"/>
    <w:rsid w:val="006A0431"/>
    <w:rsid w:val="006A1BA3"/>
    <w:rsid w:val="006B74A6"/>
    <w:rsid w:val="006C0543"/>
    <w:rsid w:val="006D48C0"/>
    <w:rsid w:val="006E4AB9"/>
    <w:rsid w:val="006E6836"/>
    <w:rsid w:val="006F38CF"/>
    <w:rsid w:val="006F3D95"/>
    <w:rsid w:val="006F3DE2"/>
    <w:rsid w:val="00740A0F"/>
    <w:rsid w:val="00742223"/>
    <w:rsid w:val="00742EA4"/>
    <w:rsid w:val="007450F9"/>
    <w:rsid w:val="00747CC1"/>
    <w:rsid w:val="00753FD0"/>
    <w:rsid w:val="00763E0E"/>
    <w:rsid w:val="00766728"/>
    <w:rsid w:val="007744B0"/>
    <w:rsid w:val="00776A9E"/>
    <w:rsid w:val="00784052"/>
    <w:rsid w:val="007868AE"/>
    <w:rsid w:val="007871CD"/>
    <w:rsid w:val="0079344C"/>
    <w:rsid w:val="00794225"/>
    <w:rsid w:val="00794D26"/>
    <w:rsid w:val="007A6258"/>
    <w:rsid w:val="007B40B1"/>
    <w:rsid w:val="007C6A99"/>
    <w:rsid w:val="007C6E13"/>
    <w:rsid w:val="007D0716"/>
    <w:rsid w:val="007F0866"/>
    <w:rsid w:val="007F106A"/>
    <w:rsid w:val="008060C0"/>
    <w:rsid w:val="0085099E"/>
    <w:rsid w:val="0086706E"/>
    <w:rsid w:val="00872A1A"/>
    <w:rsid w:val="00885227"/>
    <w:rsid w:val="00885962"/>
    <w:rsid w:val="00886FCD"/>
    <w:rsid w:val="00892872"/>
    <w:rsid w:val="00892B2C"/>
    <w:rsid w:val="00894052"/>
    <w:rsid w:val="008A711A"/>
    <w:rsid w:val="008B136D"/>
    <w:rsid w:val="008B6A1A"/>
    <w:rsid w:val="008C5A55"/>
    <w:rsid w:val="008D0A72"/>
    <w:rsid w:val="008D5F2C"/>
    <w:rsid w:val="008E6635"/>
    <w:rsid w:val="008E730C"/>
    <w:rsid w:val="008F311E"/>
    <w:rsid w:val="008F7CB3"/>
    <w:rsid w:val="00914201"/>
    <w:rsid w:val="00914272"/>
    <w:rsid w:val="00916FBA"/>
    <w:rsid w:val="00921C88"/>
    <w:rsid w:val="00937435"/>
    <w:rsid w:val="00945AA5"/>
    <w:rsid w:val="009460B3"/>
    <w:rsid w:val="00952B67"/>
    <w:rsid w:val="00955CD2"/>
    <w:rsid w:val="00961966"/>
    <w:rsid w:val="009703A6"/>
    <w:rsid w:val="00970A71"/>
    <w:rsid w:val="00983119"/>
    <w:rsid w:val="009841CA"/>
    <w:rsid w:val="00985F2B"/>
    <w:rsid w:val="009911D9"/>
    <w:rsid w:val="009A311A"/>
    <w:rsid w:val="009B1185"/>
    <w:rsid w:val="009B7A95"/>
    <w:rsid w:val="009C6061"/>
    <w:rsid w:val="009C714A"/>
    <w:rsid w:val="009D32AB"/>
    <w:rsid w:val="009E6742"/>
    <w:rsid w:val="009F0EF4"/>
    <w:rsid w:val="00A00532"/>
    <w:rsid w:val="00A00C21"/>
    <w:rsid w:val="00A05356"/>
    <w:rsid w:val="00A05C33"/>
    <w:rsid w:val="00A41103"/>
    <w:rsid w:val="00A4149B"/>
    <w:rsid w:val="00A46E2B"/>
    <w:rsid w:val="00A50431"/>
    <w:rsid w:val="00A54976"/>
    <w:rsid w:val="00A6249B"/>
    <w:rsid w:val="00A73F56"/>
    <w:rsid w:val="00A9384F"/>
    <w:rsid w:val="00A947B6"/>
    <w:rsid w:val="00A95DFE"/>
    <w:rsid w:val="00AC5DDC"/>
    <w:rsid w:val="00AD1928"/>
    <w:rsid w:val="00AD332F"/>
    <w:rsid w:val="00AD4B20"/>
    <w:rsid w:val="00AD52F9"/>
    <w:rsid w:val="00AE2A40"/>
    <w:rsid w:val="00AE346C"/>
    <w:rsid w:val="00AE3D89"/>
    <w:rsid w:val="00AE4F73"/>
    <w:rsid w:val="00AE5BE9"/>
    <w:rsid w:val="00AE7F83"/>
    <w:rsid w:val="00B02E54"/>
    <w:rsid w:val="00B07BC9"/>
    <w:rsid w:val="00B07D04"/>
    <w:rsid w:val="00B10F7D"/>
    <w:rsid w:val="00B13D77"/>
    <w:rsid w:val="00B32AE2"/>
    <w:rsid w:val="00B3756E"/>
    <w:rsid w:val="00B442ED"/>
    <w:rsid w:val="00B5248C"/>
    <w:rsid w:val="00B530BA"/>
    <w:rsid w:val="00B57C84"/>
    <w:rsid w:val="00B64D06"/>
    <w:rsid w:val="00B663E7"/>
    <w:rsid w:val="00B66DA7"/>
    <w:rsid w:val="00B713CD"/>
    <w:rsid w:val="00B71BEA"/>
    <w:rsid w:val="00B7520E"/>
    <w:rsid w:val="00B8318E"/>
    <w:rsid w:val="00B97A26"/>
    <w:rsid w:val="00BB1760"/>
    <w:rsid w:val="00BD35F0"/>
    <w:rsid w:val="00BD78F4"/>
    <w:rsid w:val="00BE5828"/>
    <w:rsid w:val="00BF5B9C"/>
    <w:rsid w:val="00C033D6"/>
    <w:rsid w:val="00C07984"/>
    <w:rsid w:val="00C2583F"/>
    <w:rsid w:val="00C31390"/>
    <w:rsid w:val="00C3498A"/>
    <w:rsid w:val="00C378AC"/>
    <w:rsid w:val="00C50E04"/>
    <w:rsid w:val="00C6550E"/>
    <w:rsid w:val="00C77CCC"/>
    <w:rsid w:val="00C841C4"/>
    <w:rsid w:val="00C84D49"/>
    <w:rsid w:val="00C92D09"/>
    <w:rsid w:val="00CA4701"/>
    <w:rsid w:val="00CA6787"/>
    <w:rsid w:val="00CA7395"/>
    <w:rsid w:val="00CC22BB"/>
    <w:rsid w:val="00CC5D49"/>
    <w:rsid w:val="00CC7319"/>
    <w:rsid w:val="00CD2F4D"/>
    <w:rsid w:val="00CD671E"/>
    <w:rsid w:val="00CE2350"/>
    <w:rsid w:val="00CE2FC6"/>
    <w:rsid w:val="00CE6A2F"/>
    <w:rsid w:val="00CE6EA3"/>
    <w:rsid w:val="00CF76A8"/>
    <w:rsid w:val="00D006DC"/>
    <w:rsid w:val="00D159C4"/>
    <w:rsid w:val="00D24657"/>
    <w:rsid w:val="00D25DCB"/>
    <w:rsid w:val="00D31D7E"/>
    <w:rsid w:val="00D33EC8"/>
    <w:rsid w:val="00D341ED"/>
    <w:rsid w:val="00D34A0A"/>
    <w:rsid w:val="00D350C8"/>
    <w:rsid w:val="00D353C9"/>
    <w:rsid w:val="00D37609"/>
    <w:rsid w:val="00D46981"/>
    <w:rsid w:val="00D63DE9"/>
    <w:rsid w:val="00D659E2"/>
    <w:rsid w:val="00D67205"/>
    <w:rsid w:val="00D7753F"/>
    <w:rsid w:val="00D837E4"/>
    <w:rsid w:val="00D85FE2"/>
    <w:rsid w:val="00D919E3"/>
    <w:rsid w:val="00D9436F"/>
    <w:rsid w:val="00DA1E84"/>
    <w:rsid w:val="00DA5667"/>
    <w:rsid w:val="00DB1984"/>
    <w:rsid w:val="00DB421F"/>
    <w:rsid w:val="00DC21A9"/>
    <w:rsid w:val="00DC760F"/>
    <w:rsid w:val="00DD569A"/>
    <w:rsid w:val="00DD7A2E"/>
    <w:rsid w:val="00DE7DDF"/>
    <w:rsid w:val="00DF4F72"/>
    <w:rsid w:val="00E0189E"/>
    <w:rsid w:val="00E028A5"/>
    <w:rsid w:val="00E06DFA"/>
    <w:rsid w:val="00E06F2D"/>
    <w:rsid w:val="00E257DD"/>
    <w:rsid w:val="00E44EE0"/>
    <w:rsid w:val="00E7216A"/>
    <w:rsid w:val="00E763A3"/>
    <w:rsid w:val="00E80A2B"/>
    <w:rsid w:val="00E85CE7"/>
    <w:rsid w:val="00E9081D"/>
    <w:rsid w:val="00E90D7A"/>
    <w:rsid w:val="00E9177C"/>
    <w:rsid w:val="00E968A9"/>
    <w:rsid w:val="00EB7A41"/>
    <w:rsid w:val="00EB7C04"/>
    <w:rsid w:val="00EC1992"/>
    <w:rsid w:val="00EC308A"/>
    <w:rsid w:val="00ED0691"/>
    <w:rsid w:val="00EF28D6"/>
    <w:rsid w:val="00EF6581"/>
    <w:rsid w:val="00F20E15"/>
    <w:rsid w:val="00F325FE"/>
    <w:rsid w:val="00F4567A"/>
    <w:rsid w:val="00F514A4"/>
    <w:rsid w:val="00F56C7A"/>
    <w:rsid w:val="00F61AFD"/>
    <w:rsid w:val="00F62A48"/>
    <w:rsid w:val="00F64BF4"/>
    <w:rsid w:val="00F9272C"/>
    <w:rsid w:val="00FB6C7C"/>
    <w:rsid w:val="00FC0630"/>
    <w:rsid w:val="00FC0DBC"/>
    <w:rsid w:val="00FC26BD"/>
    <w:rsid w:val="00FC5830"/>
    <w:rsid w:val="00FC7B09"/>
    <w:rsid w:val="00FE02FE"/>
    <w:rsid w:val="00FF02E8"/>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350"/>
    <w:rPr>
      <w:rFonts w:ascii="Arial" w:hAnsi="Arial"/>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6DFA"/>
  </w:style>
  <w:style w:type="paragraph" w:customStyle="1" w:styleId="WP9BodyTex">
    <w:name w:val="WP9_Body Tex"/>
    <w:basedOn w:val="Normal"/>
    <w:rsid w:val="00E06DFA"/>
    <w:rPr>
      <w:rFonts w:ascii="Times New Roman" w:hAnsi="Times New Roman"/>
      <w:snapToGrid/>
      <w:sz w:val="24"/>
    </w:rPr>
  </w:style>
  <w:style w:type="paragraph" w:styleId="Header">
    <w:name w:val="header"/>
    <w:basedOn w:val="Normal"/>
    <w:rsid w:val="00E06DFA"/>
    <w:pPr>
      <w:tabs>
        <w:tab w:val="center" w:pos="4320"/>
        <w:tab w:val="right" w:pos="8640"/>
      </w:tabs>
    </w:pPr>
  </w:style>
  <w:style w:type="paragraph" w:styleId="Footer">
    <w:name w:val="footer"/>
    <w:basedOn w:val="Normal"/>
    <w:link w:val="FooterChar"/>
    <w:rsid w:val="00E06DFA"/>
    <w:pPr>
      <w:tabs>
        <w:tab w:val="center" w:pos="4320"/>
        <w:tab w:val="right" w:pos="8640"/>
      </w:tabs>
    </w:pPr>
  </w:style>
  <w:style w:type="character" w:styleId="PageNumber">
    <w:name w:val="page number"/>
    <w:basedOn w:val="DefaultParagraphFont"/>
    <w:rsid w:val="00E06DFA"/>
  </w:style>
  <w:style w:type="paragraph" w:customStyle="1" w:styleId="WP9Header">
    <w:name w:val="WP9_Header"/>
    <w:basedOn w:val="Normal"/>
    <w:rsid w:val="003E5F24"/>
    <w:pPr>
      <w:tabs>
        <w:tab w:val="left" w:pos="0"/>
        <w:tab w:val="center" w:pos="4320"/>
        <w:tab w:val="right" w:pos="8640"/>
        <w:tab w:val="left" w:pos="9216"/>
      </w:tabs>
    </w:pPr>
    <w:rPr>
      <w:rFonts w:ascii="Times New Roman" w:hAnsi="Times New Roman"/>
      <w:snapToGrid/>
      <w:sz w:val="24"/>
    </w:rPr>
  </w:style>
  <w:style w:type="paragraph" w:styleId="ListParagraph">
    <w:name w:val="List Paragraph"/>
    <w:basedOn w:val="Normal"/>
    <w:uiPriority w:val="34"/>
    <w:qFormat/>
    <w:rsid w:val="00C033D6"/>
    <w:pPr>
      <w:autoSpaceDE w:val="0"/>
      <w:autoSpaceDN w:val="0"/>
      <w:adjustRightInd w:val="0"/>
      <w:ind w:left="720"/>
      <w:contextualSpacing/>
    </w:pPr>
    <w:rPr>
      <w:rFonts w:ascii="Book Antiqua" w:hAnsi="Book Antiqua"/>
      <w:snapToGrid/>
      <w:sz w:val="24"/>
      <w:szCs w:val="24"/>
    </w:rPr>
  </w:style>
  <w:style w:type="character" w:customStyle="1" w:styleId="FooterChar">
    <w:name w:val="Footer Char"/>
    <w:basedOn w:val="DefaultParagraphFont"/>
    <w:link w:val="Footer"/>
    <w:rsid w:val="00C033D6"/>
    <w:rPr>
      <w:rFonts w:ascii="Arial" w:hAnsi="Arial"/>
      <w:snapToGrid w:val="0"/>
      <w:sz w:val="23"/>
      <w:lang w:val="en-US" w:eastAsia="en-US" w:bidi="ar-SA"/>
    </w:rPr>
  </w:style>
  <w:style w:type="paragraph" w:styleId="NoSpacing">
    <w:name w:val="No Spacing"/>
    <w:qFormat/>
    <w:rsid w:val="00955CD2"/>
    <w:rPr>
      <w:rFonts w:ascii="Calibri" w:eastAsia="Calibri" w:hAnsi="Calibri"/>
      <w:sz w:val="22"/>
      <w:szCs w:val="22"/>
    </w:rPr>
  </w:style>
  <w:style w:type="paragraph" w:styleId="BalloonText">
    <w:name w:val="Balloon Text"/>
    <w:basedOn w:val="Normal"/>
    <w:link w:val="BalloonTextChar"/>
    <w:rsid w:val="00F4567A"/>
    <w:rPr>
      <w:rFonts w:ascii="Tahoma" w:hAnsi="Tahoma" w:cs="Tahoma"/>
      <w:sz w:val="16"/>
      <w:szCs w:val="16"/>
    </w:rPr>
  </w:style>
  <w:style w:type="character" w:customStyle="1" w:styleId="BalloonTextChar">
    <w:name w:val="Balloon Text Char"/>
    <w:basedOn w:val="DefaultParagraphFont"/>
    <w:link w:val="BalloonText"/>
    <w:rsid w:val="00F4567A"/>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350"/>
    <w:rPr>
      <w:rFonts w:ascii="Arial" w:hAnsi="Arial"/>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6DFA"/>
  </w:style>
  <w:style w:type="paragraph" w:customStyle="1" w:styleId="WP9BodyTex">
    <w:name w:val="WP9_Body Tex"/>
    <w:basedOn w:val="Normal"/>
    <w:rsid w:val="00E06DFA"/>
    <w:rPr>
      <w:rFonts w:ascii="Times New Roman" w:hAnsi="Times New Roman"/>
      <w:snapToGrid/>
      <w:sz w:val="24"/>
    </w:rPr>
  </w:style>
  <w:style w:type="paragraph" w:styleId="Header">
    <w:name w:val="header"/>
    <w:basedOn w:val="Normal"/>
    <w:rsid w:val="00E06DFA"/>
    <w:pPr>
      <w:tabs>
        <w:tab w:val="center" w:pos="4320"/>
        <w:tab w:val="right" w:pos="8640"/>
      </w:tabs>
    </w:pPr>
  </w:style>
  <w:style w:type="paragraph" w:styleId="Footer">
    <w:name w:val="footer"/>
    <w:basedOn w:val="Normal"/>
    <w:link w:val="FooterChar"/>
    <w:rsid w:val="00E06DFA"/>
    <w:pPr>
      <w:tabs>
        <w:tab w:val="center" w:pos="4320"/>
        <w:tab w:val="right" w:pos="8640"/>
      </w:tabs>
    </w:pPr>
  </w:style>
  <w:style w:type="character" w:styleId="PageNumber">
    <w:name w:val="page number"/>
    <w:basedOn w:val="DefaultParagraphFont"/>
    <w:rsid w:val="00E06DFA"/>
  </w:style>
  <w:style w:type="paragraph" w:customStyle="1" w:styleId="WP9Header">
    <w:name w:val="WP9_Header"/>
    <w:basedOn w:val="Normal"/>
    <w:rsid w:val="003E5F24"/>
    <w:pPr>
      <w:tabs>
        <w:tab w:val="left" w:pos="0"/>
        <w:tab w:val="center" w:pos="4320"/>
        <w:tab w:val="right" w:pos="8640"/>
        <w:tab w:val="left" w:pos="9216"/>
      </w:tabs>
    </w:pPr>
    <w:rPr>
      <w:rFonts w:ascii="Times New Roman" w:hAnsi="Times New Roman"/>
      <w:snapToGrid/>
      <w:sz w:val="24"/>
    </w:rPr>
  </w:style>
  <w:style w:type="paragraph" w:styleId="ListParagraph">
    <w:name w:val="List Paragraph"/>
    <w:basedOn w:val="Normal"/>
    <w:uiPriority w:val="34"/>
    <w:qFormat/>
    <w:rsid w:val="00C033D6"/>
    <w:pPr>
      <w:autoSpaceDE w:val="0"/>
      <w:autoSpaceDN w:val="0"/>
      <w:adjustRightInd w:val="0"/>
      <w:ind w:left="720"/>
      <w:contextualSpacing/>
    </w:pPr>
    <w:rPr>
      <w:rFonts w:ascii="Book Antiqua" w:hAnsi="Book Antiqua"/>
      <w:snapToGrid/>
      <w:sz w:val="24"/>
      <w:szCs w:val="24"/>
    </w:rPr>
  </w:style>
  <w:style w:type="character" w:customStyle="1" w:styleId="FooterChar">
    <w:name w:val="Footer Char"/>
    <w:basedOn w:val="DefaultParagraphFont"/>
    <w:link w:val="Footer"/>
    <w:rsid w:val="00C033D6"/>
    <w:rPr>
      <w:rFonts w:ascii="Arial" w:hAnsi="Arial"/>
      <w:snapToGrid w:val="0"/>
      <w:sz w:val="23"/>
      <w:lang w:val="en-US" w:eastAsia="en-US" w:bidi="ar-SA"/>
    </w:rPr>
  </w:style>
  <w:style w:type="paragraph" w:styleId="NoSpacing">
    <w:name w:val="No Spacing"/>
    <w:qFormat/>
    <w:rsid w:val="00955CD2"/>
    <w:rPr>
      <w:rFonts w:ascii="Calibri" w:eastAsia="Calibri" w:hAnsi="Calibri"/>
      <w:sz w:val="22"/>
      <w:szCs w:val="22"/>
    </w:rPr>
  </w:style>
  <w:style w:type="paragraph" w:styleId="BalloonText">
    <w:name w:val="Balloon Text"/>
    <w:basedOn w:val="Normal"/>
    <w:link w:val="BalloonTextChar"/>
    <w:rsid w:val="00F4567A"/>
    <w:rPr>
      <w:rFonts w:ascii="Tahoma" w:hAnsi="Tahoma" w:cs="Tahoma"/>
      <w:sz w:val="16"/>
      <w:szCs w:val="16"/>
    </w:rPr>
  </w:style>
  <w:style w:type="character" w:customStyle="1" w:styleId="BalloonTextChar">
    <w:name w:val="Balloon Text Char"/>
    <w:basedOn w:val="DefaultParagraphFont"/>
    <w:link w:val="BalloonText"/>
    <w:rsid w:val="00F4567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ctions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F0E-03B4-439A-AE51-6A68477D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16</Pages>
  <Words>5048</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DATE:  JANUARY 4, 2010</vt:lpstr>
    </vt:vector>
  </TitlesOfParts>
  <Company>Microsoft</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JANUARY 4, 2010</dc:title>
  <dc:creator>Donna Conlin</dc:creator>
  <cp:lastModifiedBy>USER</cp:lastModifiedBy>
  <cp:revision>9</cp:revision>
  <cp:lastPrinted>2017-02-15T19:52:00Z</cp:lastPrinted>
  <dcterms:created xsi:type="dcterms:W3CDTF">2017-02-13T18:18:00Z</dcterms:created>
  <dcterms:modified xsi:type="dcterms:W3CDTF">2017-05-02T18:38:00Z</dcterms:modified>
</cp:coreProperties>
</file>